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7BDA78" w14:textId="77777777" w:rsidR="00DE3739" w:rsidRPr="006963F3" w:rsidRDefault="006963F3" w:rsidP="008C1DF8">
      <w:pPr>
        <w:spacing w:after="240"/>
        <w:jc w:val="both"/>
        <w:rPr>
          <w:b/>
          <w:bCs/>
          <w:sz w:val="28"/>
          <w:szCs w:val="28"/>
        </w:rPr>
      </w:pPr>
      <w:bookmarkStart w:id="0" w:name="_GoBack"/>
      <w:bookmarkEnd w:id="0"/>
      <w:r w:rsidRPr="006963F3">
        <w:rPr>
          <w:b/>
          <w:bCs/>
          <w:sz w:val="28"/>
          <w:szCs w:val="28"/>
        </w:rPr>
        <w:t>Application d'évaluation par QCM en VBA Excel</w:t>
      </w:r>
    </w:p>
    <w:p w14:paraId="6D78E8EF" w14:textId="77777777" w:rsidR="006963F3" w:rsidRDefault="00973489" w:rsidP="008C1DF8">
      <w:pPr>
        <w:spacing w:after="240"/>
        <w:jc w:val="both"/>
      </w:pPr>
      <w:r>
        <w:t xml:space="preserve">C'est un développement en six étapes qui permet d'aboutir la solution complète pour </w:t>
      </w:r>
      <w:r w:rsidRPr="004A4EAD">
        <w:rPr>
          <w:b/>
          <w:bCs/>
        </w:rPr>
        <w:t>évaluer les candidats</w:t>
      </w:r>
      <w:r>
        <w:t xml:space="preserve">. Les </w:t>
      </w:r>
      <w:r w:rsidRPr="004A4EAD">
        <w:rPr>
          <w:b/>
          <w:bCs/>
        </w:rPr>
        <w:t>questionnaires</w:t>
      </w:r>
      <w:r>
        <w:t xml:space="preserve"> sont interchangeables et les questions sont générées aléatoirement. Le temps et les points du candidat sont archivés à l'issue du processus. Il est classé et peut estimer son niveau par rapport aux autres. Les </w:t>
      </w:r>
      <w:r w:rsidRPr="004A4EAD">
        <w:rPr>
          <w:b/>
          <w:bCs/>
        </w:rPr>
        <w:t>bases de données</w:t>
      </w:r>
      <w:r>
        <w:t xml:space="preserve"> sont externes. Le </w:t>
      </w:r>
      <w:hyperlink r:id="rId7" w:history="1">
        <w:r w:rsidRPr="004A4EAD">
          <w:rPr>
            <w:rStyle w:val="Lienhypertexte"/>
          </w:rPr>
          <w:t>code VBA Excel</w:t>
        </w:r>
      </w:hyperlink>
      <w:r>
        <w:t xml:space="preserve"> doit se connecter à </w:t>
      </w:r>
      <w:r w:rsidRPr="004A4EAD">
        <w:rPr>
          <w:b/>
          <w:bCs/>
        </w:rPr>
        <w:t>Access</w:t>
      </w:r>
      <w:r>
        <w:t xml:space="preserve">. L'utilisateur doit être inscrit et authentifié pour participer. Pour cela, des </w:t>
      </w:r>
      <w:hyperlink r:id="rId8" w:history="1">
        <w:r w:rsidRPr="004A4EAD">
          <w:rPr>
            <w:rStyle w:val="Lienhypertexte"/>
          </w:rPr>
          <w:t>formulaires d'inscription et d'identification</w:t>
        </w:r>
      </w:hyperlink>
      <w:r>
        <w:t xml:space="preserve"> sont à concevoir.</w:t>
      </w:r>
    </w:p>
    <w:p w14:paraId="528D13A2" w14:textId="77777777" w:rsidR="006963F3" w:rsidRPr="002A558E" w:rsidRDefault="002A558E" w:rsidP="008C1DF8">
      <w:pPr>
        <w:spacing w:after="240"/>
        <w:jc w:val="both"/>
        <w:rPr>
          <w:b/>
          <w:bCs/>
          <w:sz w:val="28"/>
          <w:szCs w:val="28"/>
        </w:rPr>
      </w:pPr>
      <w:r w:rsidRPr="002A558E">
        <w:rPr>
          <w:b/>
          <w:bCs/>
          <w:sz w:val="28"/>
          <w:szCs w:val="28"/>
        </w:rPr>
        <w:t>Module 1 sur 6 : Formulaire d'accueil</w:t>
      </w:r>
    </w:p>
    <w:p w14:paraId="0936FC9B" w14:textId="77777777" w:rsidR="006963F3" w:rsidRDefault="002A558E" w:rsidP="008C1DF8">
      <w:pPr>
        <w:spacing w:after="240"/>
        <w:jc w:val="both"/>
      </w:pPr>
      <w:r>
        <w:rPr>
          <w:noProof/>
        </w:rPr>
        <w:drawing>
          <wp:inline distT="0" distB="0" distL="0" distR="0" wp14:anchorId="567FAF4C" wp14:editId="7B74EC9E">
            <wp:extent cx="5715000" cy="4000500"/>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01-animations-sur-formulaire-vba-excel-600.png"/>
                    <pic:cNvPicPr/>
                  </pic:nvPicPr>
                  <pic:blipFill>
                    <a:blip r:embed="rId9">
                      <a:extLst>
                        <a:ext uri="{28A0092B-C50C-407E-A947-70E740481C1C}">
                          <a14:useLocalDpi xmlns:a14="http://schemas.microsoft.com/office/drawing/2010/main" val="0"/>
                        </a:ext>
                      </a:extLst>
                    </a:blip>
                    <a:stretch>
                      <a:fillRect/>
                    </a:stretch>
                  </pic:blipFill>
                  <pic:spPr>
                    <a:xfrm>
                      <a:off x="0" y="0"/>
                      <a:ext cx="5715000" cy="4000500"/>
                    </a:xfrm>
                    <a:prstGeom prst="rect">
                      <a:avLst/>
                    </a:prstGeom>
                  </pic:spPr>
                </pic:pic>
              </a:graphicData>
            </a:graphic>
          </wp:inline>
        </w:drawing>
      </w:r>
    </w:p>
    <w:p w14:paraId="1D85761E" w14:textId="77777777" w:rsidR="008C1DF8" w:rsidRDefault="002A558E" w:rsidP="008C1DF8">
      <w:pPr>
        <w:spacing w:after="240"/>
        <w:jc w:val="both"/>
      </w:pPr>
      <w:r>
        <w:t>Dans ce premier volet, vous c</w:t>
      </w:r>
      <w:r w:rsidRPr="002A558E">
        <w:t>rée</w:t>
      </w:r>
      <w:r>
        <w:t>z</w:t>
      </w:r>
      <w:r w:rsidRPr="002A558E">
        <w:t xml:space="preserve"> des effets d'animations sur un </w:t>
      </w:r>
      <w:proofErr w:type="spellStart"/>
      <w:r w:rsidRPr="002A558E">
        <w:rPr>
          <w:b/>
          <w:bCs/>
        </w:rPr>
        <w:t>UserForm</w:t>
      </w:r>
      <w:proofErr w:type="spellEnd"/>
      <w:r w:rsidRPr="002A558E">
        <w:rPr>
          <w:b/>
          <w:bCs/>
        </w:rPr>
        <w:t xml:space="preserve"> Excel</w:t>
      </w:r>
      <w:r>
        <w:t xml:space="preserve">. Un </w:t>
      </w:r>
      <w:r w:rsidRPr="002A558E">
        <w:rPr>
          <w:b/>
          <w:bCs/>
        </w:rPr>
        <w:t>code Visual Basic</w:t>
      </w:r>
      <w:r w:rsidRPr="002A558E">
        <w:t xml:space="preserve"> </w:t>
      </w:r>
      <w:r>
        <w:t>doit exploiter</w:t>
      </w:r>
      <w:r w:rsidRPr="002A558E">
        <w:t xml:space="preserve"> la </w:t>
      </w:r>
      <w:r w:rsidRPr="002A558E">
        <w:rPr>
          <w:b/>
          <w:bCs/>
        </w:rPr>
        <w:t xml:space="preserve">fonction </w:t>
      </w:r>
      <w:proofErr w:type="spellStart"/>
      <w:r w:rsidRPr="002A558E">
        <w:rPr>
          <w:b/>
          <w:bCs/>
        </w:rPr>
        <w:t>Timer</w:t>
      </w:r>
      <w:proofErr w:type="spellEnd"/>
      <w:r w:rsidRPr="002A558E">
        <w:t xml:space="preserve"> pour gérer les incréments de temps. A l'ouverture de l'</w:t>
      </w:r>
      <w:r w:rsidRPr="003F1212">
        <w:rPr>
          <w:b/>
          <w:bCs/>
        </w:rPr>
        <w:t>application Excel</w:t>
      </w:r>
      <w:r w:rsidRPr="002A558E">
        <w:t xml:space="preserve"> finalisée</w:t>
      </w:r>
      <w:r w:rsidR="00C41913">
        <w:t>,</w:t>
      </w:r>
      <w:r w:rsidRPr="002A558E">
        <w:t xml:space="preserve"> le </w:t>
      </w:r>
      <w:r w:rsidRPr="003F1212">
        <w:rPr>
          <w:b/>
          <w:bCs/>
        </w:rPr>
        <w:t>formulaire d'authentification</w:t>
      </w:r>
      <w:r w:rsidRPr="002A558E">
        <w:t xml:space="preserve"> </w:t>
      </w:r>
      <w:r w:rsidR="003F1212">
        <w:t>doit</w:t>
      </w:r>
      <w:r w:rsidRPr="002A558E">
        <w:t xml:space="preserve"> </w:t>
      </w:r>
      <w:r w:rsidR="003F1212">
        <w:t xml:space="preserve">se </w:t>
      </w:r>
      <w:r w:rsidRPr="002A558E">
        <w:t>charge</w:t>
      </w:r>
      <w:r w:rsidR="003F1212">
        <w:t>r</w:t>
      </w:r>
      <w:r w:rsidRPr="002A558E">
        <w:t xml:space="preserve"> automatiquement. Quelques petites animations </w:t>
      </w:r>
      <w:r w:rsidR="003F1212">
        <w:t>doivent attirer l'attention du candidat et le guider</w:t>
      </w:r>
      <w:r w:rsidRPr="002A558E">
        <w:t>. Il s'agit des contrôles du formulaire qui se déplacent jusqu'à ce qu'ils soient correctement positionnés. Mais il s'agit aussi d'effets de couleurs en dégradé évoluant au fil des secondes</w:t>
      </w:r>
      <w:r w:rsidR="00C41913">
        <w:t>,</w:t>
      </w:r>
      <w:r w:rsidRPr="002A558E">
        <w:t xml:space="preserve"> dans les champs qu'il convient de renseigner. Ce volet est</w:t>
      </w:r>
      <w:r w:rsidR="00721CEF">
        <w:t xml:space="preserve"> donc</w:t>
      </w:r>
      <w:r w:rsidRPr="002A558E">
        <w:t xml:space="preserve"> le premier d'une série consistant à bâtir l'</w:t>
      </w:r>
      <w:r w:rsidRPr="00721CEF">
        <w:rPr>
          <w:b/>
          <w:bCs/>
        </w:rPr>
        <w:t>application Excel pour évaluer les candidats</w:t>
      </w:r>
      <w:r w:rsidRPr="002A558E">
        <w:t xml:space="preserve"> par le biais de </w:t>
      </w:r>
      <w:r w:rsidRPr="00721CEF">
        <w:rPr>
          <w:b/>
          <w:bCs/>
        </w:rPr>
        <w:t>QCM</w:t>
      </w:r>
      <w:r w:rsidRPr="002A558E">
        <w:t xml:space="preserve"> archivés en </w:t>
      </w:r>
      <w:r w:rsidRPr="00160AE6">
        <w:rPr>
          <w:b/>
          <w:bCs/>
        </w:rPr>
        <w:t>base de données Access externe</w:t>
      </w:r>
      <w:r w:rsidRPr="002A558E">
        <w:t>.</w:t>
      </w:r>
    </w:p>
    <w:p w14:paraId="24110C08" w14:textId="77777777" w:rsidR="00806BF8" w:rsidRPr="00740506" w:rsidRDefault="00F01B9C" w:rsidP="00740506">
      <w:pPr>
        <w:spacing w:after="240"/>
        <w:jc w:val="both"/>
      </w:pPr>
      <w:hyperlink r:id="rId10" w:history="1">
        <w:r w:rsidR="00806BF8" w:rsidRPr="00806BF8">
          <w:rPr>
            <w:rStyle w:val="Lienhypertexte"/>
          </w:rPr>
          <w:t>Lien de la formation détaillée</w:t>
        </w:r>
      </w:hyperlink>
      <w:r w:rsidR="00806BF8" w:rsidRPr="00740506">
        <w:t xml:space="preserve"> | </w:t>
      </w:r>
      <w:hyperlink r:id="rId11" w:history="1">
        <w:r w:rsidR="00806BF8" w:rsidRPr="00806BF8">
          <w:rPr>
            <w:rStyle w:val="Lienhypertexte"/>
          </w:rPr>
          <w:t>Lien de la vidéo</w:t>
        </w:r>
      </w:hyperlink>
    </w:p>
    <w:p w14:paraId="3D074C0C" w14:textId="77777777" w:rsidR="00806BF8" w:rsidRDefault="00806BF8">
      <w:pPr>
        <w:spacing w:after="200" w:line="276" w:lineRule="auto"/>
      </w:pPr>
      <w:r>
        <w:br w:type="page"/>
      </w:r>
    </w:p>
    <w:p w14:paraId="5BFD4A97" w14:textId="77777777" w:rsidR="008C1DF8" w:rsidRPr="006A4BBE" w:rsidRDefault="006A4BBE" w:rsidP="008C1DF8">
      <w:pPr>
        <w:spacing w:after="240"/>
        <w:jc w:val="both"/>
        <w:rPr>
          <w:b/>
          <w:bCs/>
          <w:sz w:val="28"/>
          <w:szCs w:val="28"/>
        </w:rPr>
      </w:pPr>
      <w:r w:rsidRPr="006A4BBE">
        <w:rPr>
          <w:b/>
          <w:bCs/>
          <w:sz w:val="28"/>
          <w:szCs w:val="28"/>
        </w:rPr>
        <w:lastRenderedPageBreak/>
        <w:t>Module 2 sur 6 : Guider la saisie de l'utilisateur</w:t>
      </w:r>
    </w:p>
    <w:p w14:paraId="1F2361B8" w14:textId="77777777" w:rsidR="00806BF8" w:rsidRDefault="006A4BBE" w:rsidP="008C1DF8">
      <w:pPr>
        <w:spacing w:after="240"/>
        <w:jc w:val="both"/>
      </w:pPr>
      <w:r>
        <w:rPr>
          <w:noProof/>
        </w:rPr>
        <w:drawing>
          <wp:inline distT="0" distB="0" distL="0" distR="0" wp14:anchorId="4FA66CD2" wp14:editId="3EA9A535">
            <wp:extent cx="5715000" cy="4000500"/>
            <wp:effectExtent l="0" t="0" r="0"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02-guider-saisie-utilisateur-formulaire-vba-excel-600.png"/>
                    <pic:cNvPicPr/>
                  </pic:nvPicPr>
                  <pic:blipFill>
                    <a:blip r:embed="rId12">
                      <a:extLst>
                        <a:ext uri="{28A0092B-C50C-407E-A947-70E740481C1C}">
                          <a14:useLocalDpi xmlns:a14="http://schemas.microsoft.com/office/drawing/2010/main" val="0"/>
                        </a:ext>
                      </a:extLst>
                    </a:blip>
                    <a:stretch>
                      <a:fillRect/>
                    </a:stretch>
                  </pic:blipFill>
                  <pic:spPr>
                    <a:xfrm>
                      <a:off x="0" y="0"/>
                      <a:ext cx="5715000" cy="4000500"/>
                    </a:xfrm>
                    <a:prstGeom prst="rect">
                      <a:avLst/>
                    </a:prstGeom>
                  </pic:spPr>
                </pic:pic>
              </a:graphicData>
            </a:graphic>
          </wp:inline>
        </w:drawing>
      </w:r>
    </w:p>
    <w:p w14:paraId="2B6881AC" w14:textId="77777777" w:rsidR="006A4BBE" w:rsidRDefault="003C4528" w:rsidP="008C1DF8">
      <w:pPr>
        <w:spacing w:after="240"/>
        <w:jc w:val="both"/>
      </w:pPr>
      <w:r>
        <w:t>Dans ce deuxième volet, il s'agit de c</w:t>
      </w:r>
      <w:r w:rsidR="006A4BBE" w:rsidRPr="006A4BBE">
        <w:t xml:space="preserve">ontrôler la saisie de l'utilisateur dans les champs </w:t>
      </w:r>
      <w:r>
        <w:t>du</w:t>
      </w:r>
      <w:r w:rsidR="006A4BBE" w:rsidRPr="006A4BBE">
        <w:t xml:space="preserve"> </w:t>
      </w:r>
      <w:r w:rsidR="006A4BBE" w:rsidRPr="003C4528">
        <w:rPr>
          <w:b/>
          <w:bCs/>
        </w:rPr>
        <w:t>formulaire d'inscription</w:t>
      </w:r>
      <w:r>
        <w:t xml:space="preserve">. Le </w:t>
      </w:r>
      <w:r w:rsidRPr="003C4528">
        <w:rPr>
          <w:b/>
          <w:bCs/>
        </w:rPr>
        <w:t>code</w:t>
      </w:r>
      <w:r w:rsidR="006A4BBE" w:rsidRPr="003C4528">
        <w:rPr>
          <w:b/>
          <w:bCs/>
        </w:rPr>
        <w:t xml:space="preserve"> Visual Basic Excel</w:t>
      </w:r>
      <w:r w:rsidR="006A4BBE" w:rsidRPr="006A4BBE">
        <w:t xml:space="preserve"> </w:t>
      </w:r>
      <w:r>
        <w:t>doit être en mesure de le</w:t>
      </w:r>
      <w:r w:rsidR="006A4BBE" w:rsidRPr="006A4BBE">
        <w:t xml:space="preserve"> guider et </w:t>
      </w:r>
      <w:r>
        <w:t>de l'</w:t>
      </w:r>
      <w:r w:rsidR="006A4BBE" w:rsidRPr="006A4BBE">
        <w:t xml:space="preserve">alerter en cas d'information incorrecte. </w:t>
      </w:r>
      <w:r>
        <w:t>Il est donc question d'</w:t>
      </w:r>
      <w:r w:rsidR="006A4BBE" w:rsidRPr="006A4BBE">
        <w:t>aider le candidat dans l'inscription des données requises</w:t>
      </w:r>
      <w:r>
        <w:t xml:space="preserve"> pour plus d'ergonomie</w:t>
      </w:r>
      <w:r w:rsidR="006A4BBE" w:rsidRPr="006A4BBE">
        <w:t>. Les zones de texte proposent des informations explicites qui doivent s'effacer lorsque l'utilisateur les active. Mais elles doivent aussitôt se réactiver s'il quitte la zone sans l'avoir renseignée. Ce volet est le deuxième des six formations consistant à bâtir l'</w:t>
      </w:r>
      <w:r w:rsidR="006A4BBE" w:rsidRPr="00F71DF2">
        <w:rPr>
          <w:b/>
          <w:bCs/>
        </w:rPr>
        <w:t>application Excel pour évaluer les candidats</w:t>
      </w:r>
      <w:r w:rsidR="006A4BBE" w:rsidRPr="006A4BBE">
        <w:t xml:space="preserve"> par le biais de </w:t>
      </w:r>
      <w:r w:rsidR="006A4BBE" w:rsidRPr="00F71DF2">
        <w:rPr>
          <w:b/>
          <w:bCs/>
        </w:rPr>
        <w:t>QCM</w:t>
      </w:r>
      <w:r w:rsidR="006A4BBE" w:rsidRPr="006A4BBE">
        <w:t xml:space="preserve"> archivés en </w:t>
      </w:r>
      <w:r w:rsidR="006A4BBE" w:rsidRPr="004C3E53">
        <w:rPr>
          <w:b/>
          <w:bCs/>
        </w:rPr>
        <w:t>base de données Access externe</w:t>
      </w:r>
      <w:r w:rsidR="006A4BBE" w:rsidRPr="006A4BBE">
        <w:t>.</w:t>
      </w:r>
    </w:p>
    <w:p w14:paraId="6343754E" w14:textId="77777777" w:rsidR="00C65840" w:rsidRPr="00740506" w:rsidRDefault="00F01B9C" w:rsidP="00740506">
      <w:pPr>
        <w:spacing w:after="240"/>
        <w:jc w:val="both"/>
      </w:pPr>
      <w:hyperlink r:id="rId13" w:history="1">
        <w:r w:rsidR="00C65840" w:rsidRPr="00BE6076">
          <w:rPr>
            <w:rStyle w:val="Lienhypertexte"/>
          </w:rPr>
          <w:t>Lien de la formation détaillée</w:t>
        </w:r>
      </w:hyperlink>
      <w:r w:rsidR="00C65840" w:rsidRPr="00740506">
        <w:t xml:space="preserve"> | </w:t>
      </w:r>
      <w:hyperlink r:id="rId14" w:history="1">
        <w:r w:rsidR="00C65840" w:rsidRPr="00BE6076">
          <w:rPr>
            <w:rStyle w:val="Lienhypertexte"/>
          </w:rPr>
          <w:t>Lien de la vidéo</w:t>
        </w:r>
      </w:hyperlink>
    </w:p>
    <w:p w14:paraId="2DF818AA" w14:textId="77777777" w:rsidR="00974ECF" w:rsidRDefault="00974ECF">
      <w:pPr>
        <w:spacing w:after="200" w:line="276" w:lineRule="auto"/>
      </w:pPr>
      <w:r>
        <w:br w:type="page"/>
      </w:r>
    </w:p>
    <w:p w14:paraId="21D6F7BE" w14:textId="77777777" w:rsidR="006A4BBE" w:rsidRPr="00F83098" w:rsidRDefault="00F83098" w:rsidP="008C1DF8">
      <w:pPr>
        <w:spacing w:after="240"/>
        <w:jc w:val="both"/>
        <w:rPr>
          <w:b/>
          <w:bCs/>
          <w:sz w:val="28"/>
          <w:szCs w:val="28"/>
        </w:rPr>
      </w:pPr>
      <w:r w:rsidRPr="00F83098">
        <w:rPr>
          <w:b/>
          <w:bCs/>
          <w:sz w:val="28"/>
          <w:szCs w:val="28"/>
        </w:rPr>
        <w:lastRenderedPageBreak/>
        <w:t>Module 3 sur 6 : Formulaire d'inscription</w:t>
      </w:r>
    </w:p>
    <w:p w14:paraId="4EEB0086" w14:textId="77777777" w:rsidR="00C65840" w:rsidRDefault="008520A7" w:rsidP="008C1DF8">
      <w:pPr>
        <w:spacing w:after="240"/>
        <w:jc w:val="both"/>
      </w:pPr>
      <w:r>
        <w:rPr>
          <w:noProof/>
        </w:rPr>
        <w:drawing>
          <wp:inline distT="0" distB="0" distL="0" distR="0" wp14:anchorId="0D33B1D5" wp14:editId="1339E81C">
            <wp:extent cx="5715000" cy="4000500"/>
            <wp:effectExtent l="0" t="0" r="0"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03-formulaire-inscription-vba-excel-600.png"/>
                    <pic:cNvPicPr/>
                  </pic:nvPicPr>
                  <pic:blipFill>
                    <a:blip r:embed="rId15">
                      <a:extLst>
                        <a:ext uri="{28A0092B-C50C-407E-A947-70E740481C1C}">
                          <a14:useLocalDpi xmlns:a14="http://schemas.microsoft.com/office/drawing/2010/main" val="0"/>
                        </a:ext>
                      </a:extLst>
                    </a:blip>
                    <a:stretch>
                      <a:fillRect/>
                    </a:stretch>
                  </pic:blipFill>
                  <pic:spPr>
                    <a:xfrm>
                      <a:off x="0" y="0"/>
                      <a:ext cx="5715000" cy="4000500"/>
                    </a:xfrm>
                    <a:prstGeom prst="rect">
                      <a:avLst/>
                    </a:prstGeom>
                  </pic:spPr>
                </pic:pic>
              </a:graphicData>
            </a:graphic>
          </wp:inline>
        </w:drawing>
      </w:r>
    </w:p>
    <w:p w14:paraId="287FFFFB" w14:textId="77777777" w:rsidR="006A4BBE" w:rsidRDefault="002D3DE3" w:rsidP="008C1DF8">
      <w:pPr>
        <w:spacing w:after="240"/>
        <w:jc w:val="both"/>
      </w:pPr>
      <w:r>
        <w:t>Dans cette suite, chaque candidat doit pouvoir s'</w:t>
      </w:r>
      <w:r w:rsidR="00A413AA">
        <w:t>i</w:t>
      </w:r>
      <w:r w:rsidR="0080770E" w:rsidRPr="0080770E">
        <w:t xml:space="preserve">nscrire en </w:t>
      </w:r>
      <w:r w:rsidR="0080770E" w:rsidRPr="002D3DE3">
        <w:rPr>
          <w:b/>
          <w:bCs/>
        </w:rPr>
        <w:t>base de données Access externe</w:t>
      </w:r>
      <w:r w:rsidR="0080770E" w:rsidRPr="0080770E">
        <w:t xml:space="preserve"> par le biais d'un </w:t>
      </w:r>
      <w:proofErr w:type="spellStart"/>
      <w:r w:rsidR="0080770E" w:rsidRPr="002D3DE3">
        <w:rPr>
          <w:b/>
          <w:bCs/>
        </w:rPr>
        <w:t>Userform</w:t>
      </w:r>
      <w:proofErr w:type="spellEnd"/>
      <w:r w:rsidR="0080770E" w:rsidRPr="002D3DE3">
        <w:rPr>
          <w:b/>
          <w:bCs/>
        </w:rPr>
        <w:t xml:space="preserve"> Excel</w:t>
      </w:r>
      <w:r>
        <w:t>.</w:t>
      </w:r>
      <w:r w:rsidR="0080770E" w:rsidRPr="0080770E">
        <w:t xml:space="preserve"> </w:t>
      </w:r>
      <w:r>
        <w:t>L</w:t>
      </w:r>
      <w:r w:rsidR="0080770E" w:rsidRPr="0080770E">
        <w:t xml:space="preserve">e code </w:t>
      </w:r>
      <w:r w:rsidR="0080770E" w:rsidRPr="002D3DE3">
        <w:rPr>
          <w:b/>
          <w:bCs/>
        </w:rPr>
        <w:t>Visual Basic</w:t>
      </w:r>
      <w:r w:rsidR="0080770E" w:rsidRPr="0080770E">
        <w:t xml:space="preserve"> </w:t>
      </w:r>
      <w:r>
        <w:t>doit exécuter</w:t>
      </w:r>
      <w:r w:rsidR="0080770E" w:rsidRPr="0080770E">
        <w:t xml:space="preserve"> des </w:t>
      </w:r>
      <w:hyperlink r:id="rId16" w:history="1">
        <w:r w:rsidR="0080770E" w:rsidRPr="00D5202C">
          <w:rPr>
            <w:rStyle w:val="Lienhypertexte"/>
          </w:rPr>
          <w:t>requêtes SQL</w:t>
        </w:r>
      </w:hyperlink>
      <w:r w:rsidR="0080770E" w:rsidRPr="0080770E">
        <w:t>. Après avoir rempli les informations requises</w:t>
      </w:r>
      <w:r w:rsidR="00AD352F">
        <w:t>,</w:t>
      </w:r>
      <w:r w:rsidR="0080770E" w:rsidRPr="0080770E">
        <w:t xml:space="preserve"> l'utilisateur clique sur le bouton Valider du </w:t>
      </w:r>
      <w:r w:rsidR="0080770E" w:rsidRPr="00CD74EC">
        <w:rPr>
          <w:b/>
          <w:bCs/>
        </w:rPr>
        <w:t>formulaire</w:t>
      </w:r>
      <w:r w:rsidR="0080770E" w:rsidRPr="0080770E">
        <w:t xml:space="preserve">. Un </w:t>
      </w:r>
      <w:r w:rsidR="0080770E" w:rsidRPr="00CD74EC">
        <w:rPr>
          <w:b/>
          <w:bCs/>
        </w:rPr>
        <w:t>code VBA</w:t>
      </w:r>
      <w:r w:rsidR="0080770E" w:rsidRPr="0080770E">
        <w:t xml:space="preserve"> se charge </w:t>
      </w:r>
      <w:r w:rsidR="00CD74EC">
        <w:t xml:space="preserve">déjà </w:t>
      </w:r>
      <w:r w:rsidR="0080770E" w:rsidRPr="0080770E">
        <w:t xml:space="preserve">de contrôler la </w:t>
      </w:r>
      <w:r w:rsidR="0080770E" w:rsidRPr="00CD74EC">
        <w:rPr>
          <w:b/>
          <w:bCs/>
        </w:rPr>
        <w:t>validité des données</w:t>
      </w:r>
      <w:r w:rsidR="00AD352F">
        <w:t>,</w:t>
      </w:r>
      <w:r w:rsidR="0080770E" w:rsidRPr="0080770E">
        <w:t xml:space="preserve"> notamment pour l'adresse Mail. </w:t>
      </w:r>
      <w:r w:rsidR="00CD74EC">
        <w:t>Désormais</w:t>
      </w:r>
      <w:r w:rsidR="00AD352F">
        <w:t>,</w:t>
      </w:r>
      <w:r w:rsidR="0080770E" w:rsidRPr="0080770E">
        <w:t xml:space="preserve"> il </w:t>
      </w:r>
      <w:r w:rsidR="00CD74EC">
        <w:t xml:space="preserve">doit </w:t>
      </w:r>
      <w:r w:rsidR="0080770E" w:rsidRPr="0080770E">
        <w:t>exécute</w:t>
      </w:r>
      <w:r w:rsidR="00CD74EC">
        <w:t>r</w:t>
      </w:r>
      <w:r w:rsidR="0080770E" w:rsidRPr="0080770E">
        <w:t xml:space="preserve"> une première </w:t>
      </w:r>
      <w:r w:rsidR="0080770E" w:rsidRPr="00CD74EC">
        <w:rPr>
          <w:b/>
          <w:bCs/>
        </w:rPr>
        <w:t>requête SQL</w:t>
      </w:r>
      <w:r w:rsidR="0080770E" w:rsidRPr="0080770E">
        <w:t xml:space="preserve"> pour vérifier que l'</w:t>
      </w:r>
      <w:r w:rsidR="0080770E" w:rsidRPr="00CD74EC">
        <w:rPr>
          <w:b/>
          <w:bCs/>
        </w:rPr>
        <w:t>identifiant</w:t>
      </w:r>
      <w:r w:rsidR="0080770E" w:rsidRPr="0080770E">
        <w:t xml:space="preserve"> n'existe pas déjà en </w:t>
      </w:r>
      <w:r w:rsidR="0080770E" w:rsidRPr="00CD74EC">
        <w:rPr>
          <w:b/>
          <w:bCs/>
        </w:rPr>
        <w:t>base de données</w:t>
      </w:r>
      <w:r w:rsidR="0080770E" w:rsidRPr="0080770E">
        <w:t>. Dès lors</w:t>
      </w:r>
      <w:r w:rsidR="00AD352F">
        <w:t>,</w:t>
      </w:r>
      <w:r w:rsidR="0080770E" w:rsidRPr="0080770E">
        <w:t xml:space="preserve"> l'ajout d'information </w:t>
      </w:r>
      <w:r w:rsidR="00CD74EC">
        <w:t>doit être</w:t>
      </w:r>
      <w:r w:rsidR="0080770E" w:rsidRPr="0080770E">
        <w:t xml:space="preserve"> effectué dans la </w:t>
      </w:r>
      <w:r w:rsidR="0080770E" w:rsidRPr="00CD74EC">
        <w:rPr>
          <w:b/>
          <w:bCs/>
        </w:rPr>
        <w:t>base de données Access</w:t>
      </w:r>
      <w:r w:rsidR="00AD352F">
        <w:t>,</w:t>
      </w:r>
      <w:r w:rsidR="0080770E" w:rsidRPr="0080770E">
        <w:t xml:space="preserve"> par une </w:t>
      </w:r>
      <w:r w:rsidR="0080770E" w:rsidRPr="00CD74EC">
        <w:rPr>
          <w:b/>
          <w:bCs/>
        </w:rPr>
        <w:t>requête SQL action</w:t>
      </w:r>
      <w:r w:rsidR="00AD352F">
        <w:t>,</w:t>
      </w:r>
      <w:r w:rsidR="0080770E" w:rsidRPr="0080770E">
        <w:t xml:space="preserve"> pilotée par le </w:t>
      </w:r>
      <w:r w:rsidR="0080770E" w:rsidRPr="00CD74EC">
        <w:rPr>
          <w:b/>
          <w:bCs/>
        </w:rPr>
        <w:t>code VBA Excel</w:t>
      </w:r>
      <w:r w:rsidR="0080770E" w:rsidRPr="0080770E">
        <w:t>. Ce volet est le troisième des six formations consistant à bâtir l'</w:t>
      </w:r>
      <w:r w:rsidR="0080770E" w:rsidRPr="00CD74EC">
        <w:rPr>
          <w:b/>
          <w:bCs/>
        </w:rPr>
        <w:t>application Excel pour évaluer les candidats</w:t>
      </w:r>
      <w:r w:rsidR="00AD352F">
        <w:t>,</w:t>
      </w:r>
      <w:r w:rsidR="0080770E" w:rsidRPr="0080770E">
        <w:t xml:space="preserve"> par le biais de </w:t>
      </w:r>
      <w:r w:rsidR="0080770E" w:rsidRPr="00CD74EC">
        <w:rPr>
          <w:b/>
          <w:bCs/>
        </w:rPr>
        <w:t>QCM</w:t>
      </w:r>
      <w:r w:rsidR="0080770E" w:rsidRPr="0080770E">
        <w:t xml:space="preserve"> archivés en </w:t>
      </w:r>
      <w:r w:rsidR="0080770E" w:rsidRPr="00CD74EC">
        <w:rPr>
          <w:b/>
          <w:bCs/>
        </w:rPr>
        <w:t>base de données Access externe</w:t>
      </w:r>
      <w:r w:rsidR="0080770E" w:rsidRPr="0080770E">
        <w:t>.</w:t>
      </w:r>
    </w:p>
    <w:p w14:paraId="518BF7DB" w14:textId="77777777" w:rsidR="0080770E" w:rsidRPr="00740506" w:rsidRDefault="00F01B9C" w:rsidP="00740506">
      <w:pPr>
        <w:spacing w:after="240"/>
        <w:jc w:val="both"/>
      </w:pPr>
      <w:hyperlink r:id="rId17" w:history="1">
        <w:r w:rsidR="0080770E" w:rsidRPr="00CD74EC">
          <w:rPr>
            <w:rStyle w:val="Lienhypertexte"/>
          </w:rPr>
          <w:t>Lien de la formation détaillée</w:t>
        </w:r>
      </w:hyperlink>
      <w:r w:rsidR="0080770E" w:rsidRPr="00740506">
        <w:t xml:space="preserve"> | </w:t>
      </w:r>
      <w:hyperlink r:id="rId18" w:history="1">
        <w:r w:rsidR="0080770E" w:rsidRPr="00CD74EC">
          <w:rPr>
            <w:rStyle w:val="Lienhypertexte"/>
          </w:rPr>
          <w:t>Lien de la vidéo</w:t>
        </w:r>
      </w:hyperlink>
    </w:p>
    <w:p w14:paraId="01B064D4" w14:textId="77777777" w:rsidR="004C3E53" w:rsidRDefault="004C3E53">
      <w:pPr>
        <w:spacing w:after="200" w:line="276" w:lineRule="auto"/>
      </w:pPr>
      <w:r>
        <w:br w:type="page"/>
      </w:r>
    </w:p>
    <w:p w14:paraId="6718CB71" w14:textId="77777777" w:rsidR="0080770E" w:rsidRPr="00077E6C" w:rsidRDefault="004C3E53" w:rsidP="008C1DF8">
      <w:pPr>
        <w:spacing w:after="240"/>
        <w:jc w:val="both"/>
        <w:rPr>
          <w:b/>
          <w:bCs/>
          <w:sz w:val="28"/>
          <w:szCs w:val="28"/>
        </w:rPr>
      </w:pPr>
      <w:r w:rsidRPr="00077E6C">
        <w:rPr>
          <w:b/>
          <w:bCs/>
          <w:sz w:val="28"/>
          <w:szCs w:val="28"/>
        </w:rPr>
        <w:lastRenderedPageBreak/>
        <w:t xml:space="preserve">Module 4 sur 6 : </w:t>
      </w:r>
      <w:r w:rsidR="00077E6C" w:rsidRPr="00077E6C">
        <w:rPr>
          <w:b/>
          <w:bCs/>
          <w:sz w:val="28"/>
          <w:szCs w:val="28"/>
        </w:rPr>
        <w:t>Authentification et connexion</w:t>
      </w:r>
    </w:p>
    <w:p w14:paraId="3D419142" w14:textId="77777777" w:rsidR="0080770E" w:rsidRDefault="00077E6C" w:rsidP="008C1DF8">
      <w:pPr>
        <w:spacing w:after="240"/>
        <w:jc w:val="both"/>
      </w:pPr>
      <w:r>
        <w:rPr>
          <w:noProof/>
        </w:rPr>
        <w:drawing>
          <wp:inline distT="0" distB="0" distL="0" distR="0" wp14:anchorId="2F8A48B3" wp14:editId="6713BC4A">
            <wp:extent cx="5715000" cy="4000500"/>
            <wp:effectExtent l="0" t="0" r="0" b="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04-formulaire-identification-connexion-vba-excel-600.png"/>
                    <pic:cNvPicPr/>
                  </pic:nvPicPr>
                  <pic:blipFill>
                    <a:blip r:embed="rId19">
                      <a:extLst>
                        <a:ext uri="{28A0092B-C50C-407E-A947-70E740481C1C}">
                          <a14:useLocalDpi xmlns:a14="http://schemas.microsoft.com/office/drawing/2010/main" val="0"/>
                        </a:ext>
                      </a:extLst>
                    </a:blip>
                    <a:stretch>
                      <a:fillRect/>
                    </a:stretch>
                  </pic:blipFill>
                  <pic:spPr>
                    <a:xfrm>
                      <a:off x="0" y="0"/>
                      <a:ext cx="5715000" cy="4000500"/>
                    </a:xfrm>
                    <a:prstGeom prst="rect">
                      <a:avLst/>
                    </a:prstGeom>
                  </pic:spPr>
                </pic:pic>
              </a:graphicData>
            </a:graphic>
          </wp:inline>
        </w:drawing>
      </w:r>
    </w:p>
    <w:p w14:paraId="176E6E57" w14:textId="77777777" w:rsidR="0080770E" w:rsidRDefault="007419B2" w:rsidP="008C1DF8">
      <w:pPr>
        <w:spacing w:after="240"/>
        <w:jc w:val="both"/>
      </w:pPr>
      <w:r>
        <w:t>L'</w:t>
      </w:r>
      <w:r w:rsidRPr="007419B2">
        <w:rPr>
          <w:b/>
          <w:bCs/>
        </w:rPr>
        <w:t>a</w:t>
      </w:r>
      <w:r w:rsidR="00077E6C" w:rsidRPr="007419B2">
        <w:rPr>
          <w:b/>
          <w:bCs/>
        </w:rPr>
        <w:t>uthentification</w:t>
      </w:r>
      <w:r w:rsidR="00077E6C" w:rsidRPr="00077E6C">
        <w:t xml:space="preserve"> </w:t>
      </w:r>
      <w:r>
        <w:t>sur un</w:t>
      </w:r>
      <w:r w:rsidR="00077E6C" w:rsidRPr="00077E6C">
        <w:t xml:space="preserve"> </w:t>
      </w:r>
      <w:r w:rsidR="00077E6C" w:rsidRPr="007419B2">
        <w:rPr>
          <w:b/>
          <w:bCs/>
        </w:rPr>
        <w:t>formulaire Excel</w:t>
      </w:r>
      <w:r>
        <w:t xml:space="preserve"> doit être</w:t>
      </w:r>
      <w:r w:rsidR="00077E6C" w:rsidRPr="00077E6C">
        <w:t xml:space="preserve"> géré</w:t>
      </w:r>
      <w:r>
        <w:t>e</w:t>
      </w:r>
      <w:r w:rsidR="00077E6C" w:rsidRPr="00077E6C">
        <w:t xml:space="preserve"> par le </w:t>
      </w:r>
      <w:r w:rsidR="00077E6C" w:rsidRPr="007419B2">
        <w:rPr>
          <w:b/>
          <w:bCs/>
        </w:rPr>
        <w:t>code Visual Basic</w:t>
      </w:r>
      <w:r w:rsidR="00077E6C" w:rsidRPr="00077E6C">
        <w:t xml:space="preserve"> pour contrôler la présence de l'</w:t>
      </w:r>
      <w:r w:rsidR="00077E6C" w:rsidRPr="007419B2">
        <w:rPr>
          <w:b/>
          <w:bCs/>
        </w:rPr>
        <w:t>identifiant</w:t>
      </w:r>
      <w:r w:rsidR="00077E6C" w:rsidRPr="00077E6C">
        <w:t xml:space="preserve"> saisi en </w:t>
      </w:r>
      <w:r w:rsidR="00077E6C" w:rsidRPr="007419B2">
        <w:rPr>
          <w:b/>
          <w:bCs/>
        </w:rPr>
        <w:t>base de données</w:t>
      </w:r>
      <w:r w:rsidR="00077E6C" w:rsidRPr="00077E6C">
        <w:t xml:space="preserve"> externe. A validation</w:t>
      </w:r>
      <w:r w:rsidR="00131A79">
        <w:t>,</w:t>
      </w:r>
      <w:r w:rsidR="00077E6C" w:rsidRPr="00077E6C">
        <w:t xml:space="preserve"> un </w:t>
      </w:r>
      <w:r w:rsidR="00077E6C" w:rsidRPr="007419B2">
        <w:rPr>
          <w:b/>
          <w:bCs/>
        </w:rPr>
        <w:t>code VBA</w:t>
      </w:r>
      <w:r w:rsidR="00077E6C" w:rsidRPr="00077E6C">
        <w:t xml:space="preserve"> </w:t>
      </w:r>
      <w:r>
        <w:t>doit se</w:t>
      </w:r>
      <w:r w:rsidR="00077E6C" w:rsidRPr="00077E6C">
        <w:t xml:space="preserve"> déclench</w:t>
      </w:r>
      <w:r>
        <w:t>er</w:t>
      </w:r>
      <w:r w:rsidR="00077E6C" w:rsidRPr="00077E6C">
        <w:t xml:space="preserve"> pour exécuter une </w:t>
      </w:r>
      <w:r w:rsidR="00077E6C" w:rsidRPr="007419B2">
        <w:rPr>
          <w:b/>
          <w:bCs/>
        </w:rPr>
        <w:t>requête SQL</w:t>
      </w:r>
      <w:r w:rsidR="00077E6C" w:rsidRPr="00077E6C">
        <w:t xml:space="preserve"> avec </w:t>
      </w:r>
      <w:r w:rsidR="00077E6C" w:rsidRPr="007419B2">
        <w:rPr>
          <w:b/>
          <w:bCs/>
        </w:rPr>
        <w:t>clause WHERE</w:t>
      </w:r>
      <w:r>
        <w:t>.</w:t>
      </w:r>
      <w:r w:rsidR="00077E6C" w:rsidRPr="00077E6C">
        <w:t xml:space="preserve"> </w:t>
      </w:r>
      <w:r>
        <w:t>L'objectif est</w:t>
      </w:r>
      <w:r w:rsidR="00077E6C" w:rsidRPr="00077E6C">
        <w:t xml:space="preserve"> de vérifier l</w:t>
      </w:r>
      <w:r>
        <w:t>'existence</w:t>
      </w:r>
      <w:r w:rsidR="00077E6C" w:rsidRPr="00077E6C">
        <w:t xml:space="preserve"> de </w:t>
      </w:r>
      <w:r>
        <w:t xml:space="preserve">cet </w:t>
      </w:r>
      <w:r w:rsidR="00077E6C" w:rsidRPr="007419B2">
        <w:rPr>
          <w:b/>
          <w:bCs/>
        </w:rPr>
        <w:t>identifiant</w:t>
      </w:r>
      <w:r w:rsidR="00077E6C" w:rsidRPr="00077E6C">
        <w:t xml:space="preserve"> dans la </w:t>
      </w:r>
      <w:r w:rsidR="00077E6C" w:rsidRPr="007419B2">
        <w:rPr>
          <w:b/>
          <w:bCs/>
        </w:rPr>
        <w:t>base de données Access</w:t>
      </w:r>
      <w:r w:rsidR="00077E6C" w:rsidRPr="00077E6C">
        <w:t>. Si la requête réussit</w:t>
      </w:r>
      <w:r w:rsidR="00131A79">
        <w:t>,</w:t>
      </w:r>
      <w:r w:rsidR="00077E6C" w:rsidRPr="00077E6C">
        <w:t xml:space="preserve"> la connexion </w:t>
      </w:r>
      <w:r>
        <w:t>doit être</w:t>
      </w:r>
      <w:r w:rsidR="00077E6C" w:rsidRPr="00077E6C">
        <w:t xml:space="preserve"> ouverte. Dès lors</w:t>
      </w:r>
      <w:r w:rsidR="00131A79">
        <w:t>,</w:t>
      </w:r>
      <w:r w:rsidR="00077E6C" w:rsidRPr="00077E6C">
        <w:t xml:space="preserve"> le candidat </w:t>
      </w:r>
      <w:r>
        <w:t>doit pouvoir</w:t>
      </w:r>
      <w:r w:rsidR="00077E6C" w:rsidRPr="00077E6C">
        <w:t xml:space="preserve"> choisir parmi l'un des thèmes proposés pour participer à l'</w:t>
      </w:r>
      <w:r w:rsidR="00077E6C" w:rsidRPr="007419B2">
        <w:rPr>
          <w:b/>
          <w:bCs/>
        </w:rPr>
        <w:t>évaluation</w:t>
      </w:r>
      <w:r w:rsidR="00077E6C" w:rsidRPr="00077E6C">
        <w:t>. Ce volet est le quatrième des six formations consistant à bâtir l'</w:t>
      </w:r>
      <w:r w:rsidR="00077E6C" w:rsidRPr="007419B2">
        <w:rPr>
          <w:b/>
          <w:bCs/>
        </w:rPr>
        <w:t>application Excel pour évaluer les candidats</w:t>
      </w:r>
      <w:r w:rsidR="00131A79">
        <w:t>,</w:t>
      </w:r>
      <w:r w:rsidR="00077E6C" w:rsidRPr="00077E6C">
        <w:t xml:space="preserve"> par le biais de </w:t>
      </w:r>
      <w:r w:rsidR="00077E6C" w:rsidRPr="007419B2">
        <w:rPr>
          <w:b/>
          <w:bCs/>
        </w:rPr>
        <w:t>QCM</w:t>
      </w:r>
      <w:r w:rsidR="00077E6C" w:rsidRPr="00077E6C">
        <w:t xml:space="preserve"> archivés en </w:t>
      </w:r>
      <w:r w:rsidR="00077E6C" w:rsidRPr="007419B2">
        <w:rPr>
          <w:b/>
          <w:bCs/>
        </w:rPr>
        <w:t>base de données Access externe</w:t>
      </w:r>
      <w:r w:rsidR="00077E6C" w:rsidRPr="00077E6C">
        <w:t>.</w:t>
      </w:r>
    </w:p>
    <w:p w14:paraId="028BBF86" w14:textId="77777777" w:rsidR="00077E6C" w:rsidRPr="00740506" w:rsidRDefault="00F01B9C" w:rsidP="00740506">
      <w:pPr>
        <w:spacing w:after="240"/>
        <w:jc w:val="both"/>
      </w:pPr>
      <w:hyperlink r:id="rId20" w:history="1">
        <w:r w:rsidR="00077E6C" w:rsidRPr="008D79E1">
          <w:rPr>
            <w:rStyle w:val="Lienhypertexte"/>
          </w:rPr>
          <w:t>Lien de la formation détaillée</w:t>
        </w:r>
      </w:hyperlink>
      <w:r w:rsidR="00077E6C" w:rsidRPr="00740506">
        <w:t xml:space="preserve"> | </w:t>
      </w:r>
      <w:hyperlink r:id="rId21" w:history="1">
        <w:r w:rsidR="00077E6C" w:rsidRPr="008D79E1">
          <w:rPr>
            <w:rStyle w:val="Lienhypertexte"/>
          </w:rPr>
          <w:t>Lien de la vidéo</w:t>
        </w:r>
      </w:hyperlink>
    </w:p>
    <w:p w14:paraId="463F28D5" w14:textId="77777777" w:rsidR="008D79E1" w:rsidRDefault="008D79E1">
      <w:pPr>
        <w:spacing w:after="200" w:line="276" w:lineRule="auto"/>
      </w:pPr>
      <w:r>
        <w:br w:type="page"/>
      </w:r>
    </w:p>
    <w:p w14:paraId="000E5338" w14:textId="77777777" w:rsidR="00077E6C" w:rsidRPr="00124586" w:rsidRDefault="008D79E1" w:rsidP="008C1DF8">
      <w:pPr>
        <w:spacing w:after="240"/>
        <w:jc w:val="both"/>
        <w:rPr>
          <w:b/>
          <w:bCs/>
          <w:sz w:val="28"/>
          <w:szCs w:val="28"/>
        </w:rPr>
      </w:pPr>
      <w:r w:rsidRPr="00124586">
        <w:rPr>
          <w:b/>
          <w:bCs/>
          <w:sz w:val="28"/>
          <w:szCs w:val="28"/>
        </w:rPr>
        <w:lastRenderedPageBreak/>
        <w:t xml:space="preserve">Module 5 sur 6 : </w:t>
      </w:r>
      <w:r w:rsidR="00124586" w:rsidRPr="00124586">
        <w:rPr>
          <w:b/>
          <w:bCs/>
          <w:sz w:val="28"/>
          <w:szCs w:val="28"/>
        </w:rPr>
        <w:t>Evaluation par QCM</w:t>
      </w:r>
    </w:p>
    <w:p w14:paraId="409B3BAC" w14:textId="77777777" w:rsidR="00077E6C" w:rsidRDefault="00124586" w:rsidP="008C1DF8">
      <w:pPr>
        <w:spacing w:after="240"/>
        <w:jc w:val="both"/>
      </w:pPr>
      <w:r>
        <w:rPr>
          <w:noProof/>
        </w:rPr>
        <w:drawing>
          <wp:inline distT="0" distB="0" distL="0" distR="0" wp14:anchorId="7B2B44BC" wp14:editId="45F8E90A">
            <wp:extent cx="5715000" cy="4000500"/>
            <wp:effectExtent l="0" t="0" r="0" b="0"/>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05-application-evaluation-qcm-vba-excel-600.png"/>
                    <pic:cNvPicPr/>
                  </pic:nvPicPr>
                  <pic:blipFill>
                    <a:blip r:embed="rId22">
                      <a:extLst>
                        <a:ext uri="{28A0092B-C50C-407E-A947-70E740481C1C}">
                          <a14:useLocalDpi xmlns:a14="http://schemas.microsoft.com/office/drawing/2010/main" val="0"/>
                        </a:ext>
                      </a:extLst>
                    </a:blip>
                    <a:stretch>
                      <a:fillRect/>
                    </a:stretch>
                  </pic:blipFill>
                  <pic:spPr>
                    <a:xfrm>
                      <a:off x="0" y="0"/>
                      <a:ext cx="5715000" cy="4000500"/>
                    </a:xfrm>
                    <a:prstGeom prst="rect">
                      <a:avLst/>
                    </a:prstGeom>
                  </pic:spPr>
                </pic:pic>
              </a:graphicData>
            </a:graphic>
          </wp:inline>
        </w:drawing>
      </w:r>
    </w:p>
    <w:p w14:paraId="1E4D1565" w14:textId="77777777" w:rsidR="008C1DF8" w:rsidRDefault="00F8635D" w:rsidP="008C1DF8">
      <w:pPr>
        <w:spacing w:after="240"/>
        <w:jc w:val="both"/>
      </w:pPr>
      <w:r>
        <w:t xml:space="preserve">Ce cinquième volet concerne les </w:t>
      </w:r>
      <w:r w:rsidRPr="00F8635D">
        <w:rPr>
          <w:b/>
          <w:bCs/>
        </w:rPr>
        <w:t>q</w:t>
      </w:r>
      <w:r w:rsidR="00124586" w:rsidRPr="00F8635D">
        <w:rPr>
          <w:b/>
          <w:bCs/>
        </w:rPr>
        <w:t>uestionnaires à choix multiples pour évaluer les candidats</w:t>
      </w:r>
      <w:r>
        <w:t>.</w:t>
      </w:r>
      <w:r w:rsidR="00124586" w:rsidRPr="00124586">
        <w:t xml:space="preserve"> </w:t>
      </w:r>
      <w:r>
        <w:t>Les</w:t>
      </w:r>
      <w:r w:rsidR="00124586" w:rsidRPr="00124586">
        <w:t xml:space="preserve"> questions</w:t>
      </w:r>
      <w:r>
        <w:t>,</w:t>
      </w:r>
      <w:r w:rsidR="00124586" w:rsidRPr="00124586">
        <w:t xml:space="preserve"> issues d'une </w:t>
      </w:r>
      <w:r w:rsidR="00124586" w:rsidRPr="00F8635D">
        <w:rPr>
          <w:b/>
          <w:bCs/>
        </w:rPr>
        <w:t>base de données Access</w:t>
      </w:r>
      <w:r>
        <w:t>,</w:t>
      </w:r>
      <w:r w:rsidR="00124586" w:rsidRPr="00124586">
        <w:t xml:space="preserve"> </w:t>
      </w:r>
      <w:r>
        <w:t>doivent être</w:t>
      </w:r>
      <w:r w:rsidR="00124586" w:rsidRPr="00124586">
        <w:t xml:space="preserve"> générées aléatoirement en </w:t>
      </w:r>
      <w:r w:rsidR="00124586" w:rsidRPr="00F8635D">
        <w:rPr>
          <w:b/>
          <w:bCs/>
        </w:rPr>
        <w:t>VBA Excel</w:t>
      </w:r>
      <w:r w:rsidR="00124586" w:rsidRPr="00124586">
        <w:t xml:space="preserve">. Les sujets sont archivés en </w:t>
      </w:r>
      <w:r w:rsidR="00124586" w:rsidRPr="00F8635D">
        <w:rPr>
          <w:b/>
          <w:bCs/>
        </w:rPr>
        <w:t>base de données Access externe</w:t>
      </w:r>
      <w:r w:rsidR="00124586" w:rsidRPr="00124586">
        <w:t>. Ils peuvent donc être démultipliés</w:t>
      </w:r>
      <w:r w:rsidR="00124586">
        <w:t>,</w:t>
      </w:r>
      <w:r w:rsidR="00124586" w:rsidRPr="00124586">
        <w:t xml:space="preserve"> ce qui rend l'application d'autant plus intéressante et souple. Le candidat </w:t>
      </w:r>
      <w:r>
        <w:t>doit être</w:t>
      </w:r>
      <w:r w:rsidR="00124586" w:rsidRPr="00124586">
        <w:t xml:space="preserve"> évalué sur 20 questions. Pour chacune d'entre elles</w:t>
      </w:r>
      <w:r w:rsidR="00124586">
        <w:t>,</w:t>
      </w:r>
      <w:r w:rsidR="00124586" w:rsidRPr="00124586">
        <w:t xml:space="preserve"> il doit choisir parmi quatre propositions. Le score et le temps </w:t>
      </w:r>
      <w:r>
        <w:t>doivent être</w:t>
      </w:r>
      <w:r w:rsidR="00124586" w:rsidRPr="00124586">
        <w:t xml:space="preserve"> comptés. Ce volet est le cinquième des six formations consistant à bâtir l'</w:t>
      </w:r>
      <w:r w:rsidR="00124586" w:rsidRPr="00F8635D">
        <w:rPr>
          <w:b/>
          <w:bCs/>
        </w:rPr>
        <w:t>application Excel pour évaluer les candidats</w:t>
      </w:r>
      <w:r w:rsidR="00124586">
        <w:t>,</w:t>
      </w:r>
      <w:r w:rsidR="00124586" w:rsidRPr="00124586">
        <w:t xml:space="preserve"> par le biais de </w:t>
      </w:r>
      <w:r w:rsidR="00124586" w:rsidRPr="00F8635D">
        <w:rPr>
          <w:b/>
          <w:bCs/>
        </w:rPr>
        <w:t>QCM</w:t>
      </w:r>
      <w:r w:rsidR="00124586" w:rsidRPr="00124586">
        <w:t xml:space="preserve"> archivés en </w:t>
      </w:r>
      <w:r w:rsidR="00124586" w:rsidRPr="00F8635D">
        <w:rPr>
          <w:b/>
          <w:bCs/>
        </w:rPr>
        <w:t>base de données Access externe</w:t>
      </w:r>
      <w:r w:rsidR="00124586" w:rsidRPr="00124586">
        <w:t>.</w:t>
      </w:r>
    </w:p>
    <w:p w14:paraId="0E3A97FD" w14:textId="77777777" w:rsidR="00124586" w:rsidRPr="00740506" w:rsidRDefault="00F01B9C" w:rsidP="00740506">
      <w:pPr>
        <w:spacing w:after="240"/>
        <w:jc w:val="both"/>
      </w:pPr>
      <w:hyperlink r:id="rId23" w:history="1">
        <w:r w:rsidR="00124586" w:rsidRPr="00CD7A52">
          <w:rPr>
            <w:rStyle w:val="Lienhypertexte"/>
          </w:rPr>
          <w:t>Lien de la formation détaillée</w:t>
        </w:r>
      </w:hyperlink>
      <w:r w:rsidR="00124586" w:rsidRPr="00740506">
        <w:t xml:space="preserve"> | </w:t>
      </w:r>
      <w:hyperlink r:id="rId24" w:history="1">
        <w:r w:rsidR="00124586" w:rsidRPr="00CD7A52">
          <w:rPr>
            <w:rStyle w:val="Lienhypertexte"/>
          </w:rPr>
          <w:t>Lien de la vidéo</w:t>
        </w:r>
      </w:hyperlink>
    </w:p>
    <w:p w14:paraId="78E585A5" w14:textId="77777777" w:rsidR="00477618" w:rsidRDefault="00477618">
      <w:pPr>
        <w:spacing w:after="200" w:line="276" w:lineRule="auto"/>
      </w:pPr>
      <w:r>
        <w:br w:type="page"/>
      </w:r>
    </w:p>
    <w:p w14:paraId="184508C0" w14:textId="77777777" w:rsidR="00124586" w:rsidRPr="004A0D36" w:rsidRDefault="00477618" w:rsidP="008C1DF8">
      <w:pPr>
        <w:spacing w:after="240"/>
        <w:jc w:val="both"/>
        <w:rPr>
          <w:b/>
          <w:bCs/>
          <w:sz w:val="28"/>
          <w:szCs w:val="28"/>
        </w:rPr>
      </w:pPr>
      <w:r w:rsidRPr="004A0D36">
        <w:rPr>
          <w:b/>
          <w:bCs/>
          <w:sz w:val="28"/>
          <w:szCs w:val="28"/>
        </w:rPr>
        <w:lastRenderedPageBreak/>
        <w:t xml:space="preserve">Module 6 sur 6 : </w:t>
      </w:r>
      <w:r w:rsidR="004A0D36" w:rsidRPr="004A0D36">
        <w:rPr>
          <w:b/>
          <w:bCs/>
          <w:sz w:val="28"/>
          <w:szCs w:val="28"/>
        </w:rPr>
        <w:t>Archiver les résultats</w:t>
      </w:r>
    </w:p>
    <w:p w14:paraId="2B6D6054" w14:textId="77777777" w:rsidR="00124586" w:rsidRDefault="004A0D36" w:rsidP="008C1DF8">
      <w:pPr>
        <w:spacing w:after="240"/>
        <w:jc w:val="both"/>
      </w:pPr>
      <w:r>
        <w:rPr>
          <w:noProof/>
        </w:rPr>
        <w:drawing>
          <wp:inline distT="0" distB="0" distL="0" distR="0" wp14:anchorId="79111180" wp14:editId="1ED958C8">
            <wp:extent cx="5715000" cy="4000500"/>
            <wp:effectExtent l="0" t="0" r="0" b="0"/>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06-archiver-donnees-excel-en-base-access-600.png"/>
                    <pic:cNvPicPr/>
                  </pic:nvPicPr>
                  <pic:blipFill>
                    <a:blip r:embed="rId25">
                      <a:extLst>
                        <a:ext uri="{28A0092B-C50C-407E-A947-70E740481C1C}">
                          <a14:useLocalDpi xmlns:a14="http://schemas.microsoft.com/office/drawing/2010/main" val="0"/>
                        </a:ext>
                      </a:extLst>
                    </a:blip>
                    <a:stretch>
                      <a:fillRect/>
                    </a:stretch>
                  </pic:blipFill>
                  <pic:spPr>
                    <a:xfrm>
                      <a:off x="0" y="0"/>
                      <a:ext cx="5715000" cy="4000500"/>
                    </a:xfrm>
                    <a:prstGeom prst="rect">
                      <a:avLst/>
                    </a:prstGeom>
                  </pic:spPr>
                </pic:pic>
              </a:graphicData>
            </a:graphic>
          </wp:inline>
        </w:drawing>
      </w:r>
    </w:p>
    <w:p w14:paraId="1E15414C" w14:textId="77777777" w:rsidR="00124586" w:rsidRDefault="00411E35" w:rsidP="008C1DF8">
      <w:pPr>
        <w:spacing w:after="240"/>
        <w:jc w:val="both"/>
      </w:pPr>
      <w:r>
        <w:t>Pour parachever l'</w:t>
      </w:r>
      <w:r w:rsidRPr="00537109">
        <w:rPr>
          <w:b/>
          <w:bCs/>
        </w:rPr>
        <w:t>application d'évaluation</w:t>
      </w:r>
      <w:r>
        <w:t>, il convient de c</w:t>
      </w:r>
      <w:r w:rsidR="004A0D36" w:rsidRPr="004A0D36">
        <w:t xml:space="preserve">onsolider les scores </w:t>
      </w:r>
      <w:r>
        <w:t>du</w:t>
      </w:r>
      <w:r w:rsidR="004A0D36" w:rsidRPr="004A0D36">
        <w:t xml:space="preserve"> candidat</w:t>
      </w:r>
      <w:r>
        <w:t>. Les données</w:t>
      </w:r>
      <w:r w:rsidR="004A0D36" w:rsidRPr="004A0D36">
        <w:t xml:space="preserve"> </w:t>
      </w:r>
      <w:r>
        <w:t>doivent être insérées</w:t>
      </w:r>
      <w:r w:rsidR="004A0D36" w:rsidRPr="004A0D36">
        <w:t xml:space="preserve"> en </w:t>
      </w:r>
      <w:r w:rsidR="004A0D36" w:rsidRPr="00537109">
        <w:rPr>
          <w:b/>
          <w:bCs/>
        </w:rPr>
        <w:t>base de données</w:t>
      </w:r>
      <w:r w:rsidR="004A0D36" w:rsidRPr="004A0D36">
        <w:t xml:space="preserve"> externe</w:t>
      </w:r>
      <w:r>
        <w:t>. Puis, elles doivent être</w:t>
      </w:r>
      <w:r w:rsidR="004A0D36" w:rsidRPr="004A0D36">
        <w:t xml:space="preserve"> restitu</w:t>
      </w:r>
      <w:r>
        <w:t>ées</w:t>
      </w:r>
      <w:r w:rsidR="004A0D36" w:rsidRPr="004A0D36">
        <w:t xml:space="preserve"> afin de livrer le classement </w:t>
      </w:r>
      <w:r>
        <w:t>général sur une</w:t>
      </w:r>
      <w:r w:rsidR="004A0D36" w:rsidRPr="004A0D36">
        <w:t xml:space="preserve"> </w:t>
      </w:r>
      <w:r w:rsidR="004A0D36" w:rsidRPr="00537109">
        <w:rPr>
          <w:b/>
          <w:bCs/>
        </w:rPr>
        <w:t>feuille Excel</w:t>
      </w:r>
      <w:r w:rsidR="004A0D36" w:rsidRPr="004A0D36">
        <w:t>. Ce volet est le sixième et dernier des formations consistant à bâtir l'</w:t>
      </w:r>
      <w:r w:rsidR="004A0D36" w:rsidRPr="00537109">
        <w:rPr>
          <w:b/>
          <w:bCs/>
        </w:rPr>
        <w:t>application Excel pour évaluer les candidats</w:t>
      </w:r>
      <w:r w:rsidR="004A0D36">
        <w:t>,</w:t>
      </w:r>
      <w:r w:rsidR="004A0D36" w:rsidRPr="004A0D36">
        <w:t xml:space="preserve"> par le biais de </w:t>
      </w:r>
      <w:r w:rsidR="004A0D36" w:rsidRPr="00537109">
        <w:rPr>
          <w:b/>
          <w:bCs/>
        </w:rPr>
        <w:t>QCM</w:t>
      </w:r>
      <w:r w:rsidR="004A0D36" w:rsidRPr="004A0D36">
        <w:t xml:space="preserve"> archivés en </w:t>
      </w:r>
      <w:r w:rsidR="004A0D36" w:rsidRPr="00537109">
        <w:rPr>
          <w:b/>
          <w:bCs/>
        </w:rPr>
        <w:t>base de données Access externe</w:t>
      </w:r>
      <w:r w:rsidR="004A0D36" w:rsidRPr="004A0D36">
        <w:t>.</w:t>
      </w:r>
    </w:p>
    <w:p w14:paraId="3076BEBA" w14:textId="77777777" w:rsidR="004A0D36" w:rsidRDefault="00F01B9C" w:rsidP="008C1DF8">
      <w:pPr>
        <w:spacing w:after="240"/>
        <w:jc w:val="both"/>
      </w:pPr>
      <w:hyperlink r:id="rId26" w:history="1">
        <w:r w:rsidR="004A0D36" w:rsidRPr="00973F53">
          <w:rPr>
            <w:rStyle w:val="Lienhypertexte"/>
          </w:rPr>
          <w:t>Lien de la formation détaillée</w:t>
        </w:r>
      </w:hyperlink>
      <w:r w:rsidR="004A0D36" w:rsidRPr="00740506">
        <w:t xml:space="preserve"> | </w:t>
      </w:r>
      <w:hyperlink r:id="rId27" w:history="1">
        <w:r w:rsidR="004A0D36" w:rsidRPr="00973F53">
          <w:rPr>
            <w:rStyle w:val="Lienhypertexte"/>
          </w:rPr>
          <w:t>Lien de la vidéo</w:t>
        </w:r>
      </w:hyperlink>
    </w:p>
    <w:sectPr w:rsidR="004A0D36" w:rsidSect="00963384">
      <w:headerReference w:type="even" r:id="rId28"/>
      <w:headerReference w:type="default" r:id="rId29"/>
      <w:footerReference w:type="even" r:id="rId30"/>
      <w:footerReference w:type="default" r:id="rId31"/>
      <w:headerReference w:type="first" r:id="rId32"/>
      <w:footerReference w:type="first" r:id="rId33"/>
      <w:pgSz w:w="11906" w:h="16838"/>
      <w:pgMar w:top="1417" w:right="1417" w:bottom="1417" w:left="1417" w:header="708" w:footer="86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B841DD" w14:textId="77777777" w:rsidR="00F01B9C" w:rsidRDefault="00F01B9C" w:rsidP="008511A0">
      <w:r>
        <w:separator/>
      </w:r>
    </w:p>
  </w:endnote>
  <w:endnote w:type="continuationSeparator" w:id="0">
    <w:p w14:paraId="36C6E39A" w14:textId="77777777" w:rsidR="00F01B9C" w:rsidRDefault="00F01B9C" w:rsidP="008511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B48973" w14:textId="77777777" w:rsidR="006914E6" w:rsidRDefault="006914E6">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2440FF" w14:textId="77777777" w:rsidR="008511A0" w:rsidRPr="007946E2" w:rsidRDefault="008511A0" w:rsidP="007946E2">
    <w:pPr>
      <w:pStyle w:val="Pieddepage"/>
      <w:tabs>
        <w:tab w:val="clear" w:pos="4536"/>
        <w:tab w:val="right" w:pos="8789"/>
      </w:tabs>
      <w:rPr>
        <w:color w:val="595959" w:themeColor="text1" w:themeTint="A6"/>
        <w:sz w:val="20"/>
        <w:szCs w:val="20"/>
      </w:rPr>
    </w:pPr>
    <w:r w:rsidRPr="007946E2">
      <w:rPr>
        <w:color w:val="595959" w:themeColor="text1" w:themeTint="A6"/>
        <w:sz w:val="20"/>
        <w:szCs w:val="20"/>
      </w:rPr>
      <w:t>Support de formation créé par Stéphane Rossetti – Tous droits réservés</w:t>
    </w:r>
    <w:r w:rsidR="007946E2" w:rsidRPr="007946E2">
      <w:rPr>
        <w:color w:val="595959" w:themeColor="text1" w:themeTint="A6"/>
        <w:sz w:val="20"/>
        <w:szCs w:val="20"/>
      </w:rPr>
      <w:tab/>
      <w:t xml:space="preserve">Page </w:t>
    </w:r>
    <w:r w:rsidR="007946E2" w:rsidRPr="007946E2">
      <w:rPr>
        <w:color w:val="595959" w:themeColor="text1" w:themeTint="A6"/>
        <w:sz w:val="20"/>
        <w:szCs w:val="20"/>
      </w:rPr>
      <w:fldChar w:fldCharType="begin"/>
    </w:r>
    <w:r w:rsidR="007946E2" w:rsidRPr="007946E2">
      <w:rPr>
        <w:color w:val="595959" w:themeColor="text1" w:themeTint="A6"/>
        <w:sz w:val="20"/>
        <w:szCs w:val="20"/>
      </w:rPr>
      <w:instrText xml:space="preserve"> PAGE   \* MERGEFORMAT </w:instrText>
    </w:r>
    <w:r w:rsidR="007946E2" w:rsidRPr="007946E2">
      <w:rPr>
        <w:color w:val="595959" w:themeColor="text1" w:themeTint="A6"/>
        <w:sz w:val="20"/>
        <w:szCs w:val="20"/>
      </w:rPr>
      <w:fldChar w:fldCharType="separate"/>
    </w:r>
    <w:r w:rsidR="0005478D">
      <w:rPr>
        <w:noProof/>
        <w:color w:val="595959" w:themeColor="text1" w:themeTint="A6"/>
        <w:sz w:val="20"/>
        <w:szCs w:val="20"/>
      </w:rPr>
      <w:t>1</w:t>
    </w:r>
    <w:r w:rsidR="007946E2" w:rsidRPr="007946E2">
      <w:rPr>
        <w:color w:val="595959" w:themeColor="text1" w:themeTint="A6"/>
        <w:sz w:val="20"/>
        <w:szCs w:val="20"/>
      </w:rPr>
      <w:fldChar w:fldCharType="end"/>
    </w:r>
    <w:r w:rsidR="007946E2" w:rsidRPr="007946E2">
      <w:rPr>
        <w:color w:val="595959" w:themeColor="text1" w:themeTint="A6"/>
        <w:sz w:val="20"/>
        <w:szCs w:val="20"/>
      </w:rPr>
      <w:t>/</w:t>
    </w:r>
    <w:r w:rsidR="007946E2" w:rsidRPr="007946E2">
      <w:rPr>
        <w:color w:val="595959" w:themeColor="text1" w:themeTint="A6"/>
        <w:sz w:val="20"/>
        <w:szCs w:val="20"/>
      </w:rPr>
      <w:fldChar w:fldCharType="begin"/>
    </w:r>
    <w:r w:rsidR="007946E2" w:rsidRPr="007946E2">
      <w:rPr>
        <w:color w:val="595959" w:themeColor="text1" w:themeTint="A6"/>
        <w:sz w:val="20"/>
        <w:szCs w:val="20"/>
      </w:rPr>
      <w:instrText xml:space="preserve"> NUMPAGES   \* MERGEFORMAT </w:instrText>
    </w:r>
    <w:r w:rsidR="007946E2" w:rsidRPr="007946E2">
      <w:rPr>
        <w:color w:val="595959" w:themeColor="text1" w:themeTint="A6"/>
        <w:sz w:val="20"/>
        <w:szCs w:val="20"/>
      </w:rPr>
      <w:fldChar w:fldCharType="separate"/>
    </w:r>
    <w:r w:rsidR="0005478D">
      <w:rPr>
        <w:noProof/>
        <w:color w:val="595959" w:themeColor="text1" w:themeTint="A6"/>
        <w:sz w:val="20"/>
        <w:szCs w:val="20"/>
      </w:rPr>
      <w:t>1</w:t>
    </w:r>
    <w:r w:rsidR="007946E2" w:rsidRPr="007946E2">
      <w:rPr>
        <w:color w:val="595959" w:themeColor="text1" w:themeTint="A6"/>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8DDD19" w14:textId="77777777" w:rsidR="006914E6" w:rsidRDefault="006914E6">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39810C" w14:textId="77777777" w:rsidR="00F01B9C" w:rsidRDefault="00F01B9C" w:rsidP="008511A0">
      <w:r>
        <w:separator/>
      </w:r>
    </w:p>
  </w:footnote>
  <w:footnote w:type="continuationSeparator" w:id="0">
    <w:p w14:paraId="4BAF7C56" w14:textId="77777777" w:rsidR="00F01B9C" w:rsidRDefault="00F01B9C" w:rsidP="008511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840BCC" w14:textId="77777777" w:rsidR="006914E6" w:rsidRDefault="006914E6">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970CA4" w14:textId="77777777" w:rsidR="008511A0" w:rsidRPr="007946E2" w:rsidRDefault="00963384" w:rsidP="00963384">
    <w:pPr>
      <w:pStyle w:val="En-tte"/>
      <w:tabs>
        <w:tab w:val="clear" w:pos="4536"/>
        <w:tab w:val="left" w:pos="5387"/>
      </w:tabs>
      <w:rPr>
        <w:color w:val="595959" w:themeColor="text1" w:themeTint="A6"/>
      </w:rPr>
    </w:pPr>
    <w:r w:rsidRPr="007946E2">
      <w:rPr>
        <w:noProof/>
        <w:color w:val="595959" w:themeColor="text1" w:themeTint="A6"/>
        <w:lang w:eastAsia="fr-FR"/>
      </w:rPr>
      <w:drawing>
        <wp:anchor distT="0" distB="0" distL="114300" distR="114300" simplePos="0" relativeHeight="251659264" behindDoc="1" locked="0" layoutInCell="1" allowOverlap="1" wp14:anchorId="2A5DD2BC" wp14:editId="6C6A4618">
          <wp:simplePos x="0" y="0"/>
          <wp:positionH relativeFrom="column">
            <wp:posOffset>2879725</wp:posOffset>
          </wp:positionH>
          <wp:positionV relativeFrom="paragraph">
            <wp:posOffset>-83820</wp:posOffset>
          </wp:positionV>
          <wp:extent cx="381000" cy="381000"/>
          <wp:effectExtent l="0" t="0" r="0" b="0"/>
          <wp:wrapNone/>
          <wp:docPr id="7"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b_isocial.png"/>
                  <pic:cNvPicPr/>
                </pic:nvPicPr>
                <pic:blipFill>
                  <a:blip r:embed="rId1">
                    <a:extLst>
                      <a:ext uri="{28A0092B-C50C-407E-A947-70E740481C1C}">
                        <a14:useLocalDpi xmlns:a14="http://schemas.microsoft.com/office/drawing/2010/main" val="0"/>
                      </a:ext>
                    </a:extLst>
                  </a:blip>
                  <a:stretch>
                    <a:fillRect/>
                  </a:stretch>
                </pic:blipFill>
                <pic:spPr>
                  <a:xfrm>
                    <a:off x="0" y="0"/>
                    <a:ext cx="381000" cy="381000"/>
                  </a:xfrm>
                  <a:prstGeom prst="rect">
                    <a:avLst/>
                  </a:prstGeom>
                </pic:spPr>
              </pic:pic>
            </a:graphicData>
          </a:graphic>
        </wp:anchor>
      </w:drawing>
    </w:r>
    <w:r w:rsidRPr="007946E2">
      <w:rPr>
        <w:noProof/>
        <w:color w:val="595959" w:themeColor="text1" w:themeTint="A6"/>
        <w:lang w:eastAsia="fr-FR"/>
      </w:rPr>
      <w:drawing>
        <wp:anchor distT="0" distB="0" distL="114300" distR="114300" simplePos="0" relativeHeight="251658240" behindDoc="0" locked="0" layoutInCell="1" allowOverlap="1" wp14:anchorId="440FF1B7" wp14:editId="32B8E202">
          <wp:simplePos x="0" y="0"/>
          <wp:positionH relativeFrom="column">
            <wp:posOffset>-635</wp:posOffset>
          </wp:positionH>
          <wp:positionV relativeFrom="paragraph">
            <wp:posOffset>-114300</wp:posOffset>
          </wp:positionV>
          <wp:extent cx="449580" cy="449580"/>
          <wp:effectExtent l="0" t="0" r="7620" b="7620"/>
          <wp:wrapSquare wrapText="bothSides"/>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formateur.png"/>
                  <pic:cNvPicPr/>
                </pic:nvPicPr>
                <pic:blipFill>
                  <a:blip r:embed="rId2">
                    <a:extLst>
                      <a:ext uri="{28A0092B-C50C-407E-A947-70E740481C1C}">
                        <a14:useLocalDpi xmlns:a14="http://schemas.microsoft.com/office/drawing/2010/main" val="0"/>
                      </a:ext>
                    </a:extLst>
                  </a:blip>
                  <a:stretch>
                    <a:fillRect/>
                  </a:stretch>
                </pic:blipFill>
                <pic:spPr>
                  <a:xfrm>
                    <a:off x="0" y="0"/>
                    <a:ext cx="449580" cy="449580"/>
                  </a:xfrm>
                  <a:prstGeom prst="rect">
                    <a:avLst/>
                  </a:prstGeom>
                </pic:spPr>
              </pic:pic>
            </a:graphicData>
          </a:graphic>
          <wp14:sizeRelH relativeFrom="margin">
            <wp14:pctWidth>0</wp14:pctWidth>
          </wp14:sizeRelH>
          <wp14:sizeRelV relativeFrom="margin">
            <wp14:pctHeight>0</wp14:pctHeight>
          </wp14:sizeRelV>
        </wp:anchor>
      </w:drawing>
    </w:r>
    <w:hyperlink r:id="rId3" w:history="1">
      <w:r w:rsidR="009F6C2A" w:rsidRPr="002B75C5">
        <w:rPr>
          <w:rStyle w:val="Lienhypertexte"/>
        </w:rPr>
        <w:t>https://www.bonbache.fr/</w:t>
      </w:r>
    </w:hyperlink>
    <w:r w:rsidR="006A6CD2" w:rsidRPr="007946E2">
      <w:rPr>
        <w:color w:val="595959" w:themeColor="text1" w:themeTint="A6"/>
      </w:rPr>
      <w:tab/>
    </w:r>
    <w:hyperlink r:id="rId4" w:history="1">
      <w:r w:rsidR="006A6CD2" w:rsidRPr="007946E2">
        <w:rPr>
          <w:rStyle w:val="Lienhypertexte"/>
          <w:color w:val="595959" w:themeColor="text1" w:themeTint="A6"/>
        </w:rPr>
        <w:t>https://www.facebook.com/Sformateur/</w:t>
      </w:r>
    </w:hyperlink>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2A5361" w14:textId="77777777" w:rsidR="006914E6" w:rsidRDefault="006914E6">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7745A3"/>
    <w:multiLevelType w:val="hybridMultilevel"/>
    <w:tmpl w:val="8754187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16DE7163"/>
    <w:multiLevelType w:val="hybridMultilevel"/>
    <w:tmpl w:val="3BF4796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99E65C1"/>
    <w:multiLevelType w:val="hybridMultilevel"/>
    <w:tmpl w:val="B47C7AF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CCB5A70"/>
    <w:multiLevelType w:val="hybridMultilevel"/>
    <w:tmpl w:val="A56A7A5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D1D224C"/>
    <w:multiLevelType w:val="hybridMultilevel"/>
    <w:tmpl w:val="9E4EBA4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12666CB"/>
    <w:multiLevelType w:val="hybridMultilevel"/>
    <w:tmpl w:val="8E60A5A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2CC3388"/>
    <w:multiLevelType w:val="hybridMultilevel"/>
    <w:tmpl w:val="36A8543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60256F2"/>
    <w:multiLevelType w:val="hybridMultilevel"/>
    <w:tmpl w:val="B4A6E7C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74C5A2C"/>
    <w:multiLevelType w:val="hybridMultilevel"/>
    <w:tmpl w:val="4504171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82A1EE2"/>
    <w:multiLevelType w:val="hybridMultilevel"/>
    <w:tmpl w:val="D6540CB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9665BD0"/>
    <w:multiLevelType w:val="hybridMultilevel"/>
    <w:tmpl w:val="EF7AB41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31F36E3E"/>
    <w:multiLevelType w:val="hybridMultilevel"/>
    <w:tmpl w:val="3912CBD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405007F5"/>
    <w:multiLevelType w:val="hybridMultilevel"/>
    <w:tmpl w:val="E5F4550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42DB09B6"/>
    <w:multiLevelType w:val="hybridMultilevel"/>
    <w:tmpl w:val="92A415D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45FC25BA"/>
    <w:multiLevelType w:val="hybridMultilevel"/>
    <w:tmpl w:val="078AA1A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471B1AFF"/>
    <w:multiLevelType w:val="hybridMultilevel"/>
    <w:tmpl w:val="9A82015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49B72B53"/>
    <w:multiLevelType w:val="hybridMultilevel"/>
    <w:tmpl w:val="B2F26E0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4F942078"/>
    <w:multiLevelType w:val="hybridMultilevel"/>
    <w:tmpl w:val="98187AB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6F958B0"/>
    <w:multiLevelType w:val="hybridMultilevel"/>
    <w:tmpl w:val="5F36F26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5E025001"/>
    <w:multiLevelType w:val="hybridMultilevel"/>
    <w:tmpl w:val="DFEE645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5E32744E"/>
    <w:multiLevelType w:val="hybridMultilevel"/>
    <w:tmpl w:val="578C1A1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5F5168E6"/>
    <w:multiLevelType w:val="hybridMultilevel"/>
    <w:tmpl w:val="2C68FC9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4362EFE"/>
    <w:multiLevelType w:val="hybridMultilevel"/>
    <w:tmpl w:val="023AC63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69650408"/>
    <w:multiLevelType w:val="hybridMultilevel"/>
    <w:tmpl w:val="AF36507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6A3E16C1"/>
    <w:multiLevelType w:val="hybridMultilevel"/>
    <w:tmpl w:val="504AA73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6CBC33EC"/>
    <w:multiLevelType w:val="hybridMultilevel"/>
    <w:tmpl w:val="886E86B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6D231FCF"/>
    <w:multiLevelType w:val="hybridMultilevel"/>
    <w:tmpl w:val="5FA2242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6E8F3003"/>
    <w:multiLevelType w:val="hybridMultilevel"/>
    <w:tmpl w:val="56F6789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74873A1D"/>
    <w:multiLevelType w:val="hybridMultilevel"/>
    <w:tmpl w:val="7538695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7524300A"/>
    <w:multiLevelType w:val="hybridMultilevel"/>
    <w:tmpl w:val="8A00B1F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758B2D5E"/>
    <w:multiLevelType w:val="hybridMultilevel"/>
    <w:tmpl w:val="7056102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7A0B4D70"/>
    <w:multiLevelType w:val="hybridMultilevel"/>
    <w:tmpl w:val="DD465E5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7F0B1589"/>
    <w:multiLevelType w:val="hybridMultilevel"/>
    <w:tmpl w:val="DF08C34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5"/>
  </w:num>
  <w:num w:numId="2">
    <w:abstractNumId w:val="13"/>
  </w:num>
  <w:num w:numId="3">
    <w:abstractNumId w:val="18"/>
  </w:num>
  <w:num w:numId="4">
    <w:abstractNumId w:val="27"/>
  </w:num>
  <w:num w:numId="5">
    <w:abstractNumId w:val="22"/>
  </w:num>
  <w:num w:numId="6">
    <w:abstractNumId w:val="24"/>
  </w:num>
  <w:num w:numId="7">
    <w:abstractNumId w:val="12"/>
  </w:num>
  <w:num w:numId="8">
    <w:abstractNumId w:val="3"/>
  </w:num>
  <w:num w:numId="9">
    <w:abstractNumId w:val="26"/>
  </w:num>
  <w:num w:numId="10">
    <w:abstractNumId w:val="6"/>
  </w:num>
  <w:num w:numId="11">
    <w:abstractNumId w:val="7"/>
  </w:num>
  <w:num w:numId="12">
    <w:abstractNumId w:val="11"/>
  </w:num>
  <w:num w:numId="13">
    <w:abstractNumId w:val="16"/>
  </w:num>
  <w:num w:numId="14">
    <w:abstractNumId w:val="23"/>
  </w:num>
  <w:num w:numId="15">
    <w:abstractNumId w:val="2"/>
  </w:num>
  <w:num w:numId="16">
    <w:abstractNumId w:val="14"/>
  </w:num>
  <w:num w:numId="17">
    <w:abstractNumId w:val="32"/>
  </w:num>
  <w:num w:numId="18">
    <w:abstractNumId w:val="9"/>
  </w:num>
  <w:num w:numId="19">
    <w:abstractNumId w:val="20"/>
  </w:num>
  <w:num w:numId="20">
    <w:abstractNumId w:val="30"/>
  </w:num>
  <w:num w:numId="21">
    <w:abstractNumId w:val="31"/>
  </w:num>
  <w:num w:numId="22">
    <w:abstractNumId w:val="29"/>
  </w:num>
  <w:num w:numId="23">
    <w:abstractNumId w:val="0"/>
  </w:num>
  <w:num w:numId="24">
    <w:abstractNumId w:val="19"/>
  </w:num>
  <w:num w:numId="25">
    <w:abstractNumId w:val="28"/>
  </w:num>
  <w:num w:numId="26">
    <w:abstractNumId w:val="17"/>
  </w:num>
  <w:num w:numId="27">
    <w:abstractNumId w:val="21"/>
  </w:num>
  <w:num w:numId="28">
    <w:abstractNumId w:val="4"/>
  </w:num>
  <w:num w:numId="29">
    <w:abstractNumId w:val="25"/>
  </w:num>
  <w:num w:numId="30">
    <w:abstractNumId w:val="1"/>
  </w:num>
  <w:num w:numId="31">
    <w:abstractNumId w:val="8"/>
  </w:num>
  <w:num w:numId="32">
    <w:abstractNumId w:val="10"/>
  </w:num>
  <w:num w:numId="3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63F3"/>
    <w:rsid w:val="00001054"/>
    <w:rsid w:val="000025F5"/>
    <w:rsid w:val="000069E6"/>
    <w:rsid w:val="0001155B"/>
    <w:rsid w:val="00012B5D"/>
    <w:rsid w:val="00033EB0"/>
    <w:rsid w:val="0005478D"/>
    <w:rsid w:val="00064AFC"/>
    <w:rsid w:val="00074D9F"/>
    <w:rsid w:val="00076B3A"/>
    <w:rsid w:val="00077E6C"/>
    <w:rsid w:val="00082D45"/>
    <w:rsid w:val="00086289"/>
    <w:rsid w:val="0009135F"/>
    <w:rsid w:val="000A4C25"/>
    <w:rsid w:val="000B0899"/>
    <w:rsid w:val="000C6374"/>
    <w:rsid w:val="000C7E62"/>
    <w:rsid w:val="000E0262"/>
    <w:rsid w:val="000E4DBE"/>
    <w:rsid w:val="001024A2"/>
    <w:rsid w:val="001164C7"/>
    <w:rsid w:val="00116741"/>
    <w:rsid w:val="0012110B"/>
    <w:rsid w:val="00124586"/>
    <w:rsid w:val="00131A79"/>
    <w:rsid w:val="00160AE6"/>
    <w:rsid w:val="0016709C"/>
    <w:rsid w:val="00177AE0"/>
    <w:rsid w:val="001852B2"/>
    <w:rsid w:val="00191887"/>
    <w:rsid w:val="00194C20"/>
    <w:rsid w:val="001A3CDA"/>
    <w:rsid w:val="001A4C78"/>
    <w:rsid w:val="001B0379"/>
    <w:rsid w:val="001D73C6"/>
    <w:rsid w:val="001E6B26"/>
    <w:rsid w:val="001F784B"/>
    <w:rsid w:val="00213674"/>
    <w:rsid w:val="00215E84"/>
    <w:rsid w:val="00232778"/>
    <w:rsid w:val="0023694E"/>
    <w:rsid w:val="00261FB3"/>
    <w:rsid w:val="00277E4E"/>
    <w:rsid w:val="00285C7C"/>
    <w:rsid w:val="00290FEF"/>
    <w:rsid w:val="00292E33"/>
    <w:rsid w:val="002A1B85"/>
    <w:rsid w:val="002A558E"/>
    <w:rsid w:val="002B1D24"/>
    <w:rsid w:val="002C2D70"/>
    <w:rsid w:val="002C3576"/>
    <w:rsid w:val="002C4885"/>
    <w:rsid w:val="002D28D3"/>
    <w:rsid w:val="002D3DE3"/>
    <w:rsid w:val="002E4405"/>
    <w:rsid w:val="002E7154"/>
    <w:rsid w:val="00311930"/>
    <w:rsid w:val="003179DF"/>
    <w:rsid w:val="00323636"/>
    <w:rsid w:val="00323CD4"/>
    <w:rsid w:val="00327348"/>
    <w:rsid w:val="00332084"/>
    <w:rsid w:val="00340F66"/>
    <w:rsid w:val="00341558"/>
    <w:rsid w:val="00345F73"/>
    <w:rsid w:val="003472C7"/>
    <w:rsid w:val="00355DC6"/>
    <w:rsid w:val="00356809"/>
    <w:rsid w:val="00371D4B"/>
    <w:rsid w:val="003775FE"/>
    <w:rsid w:val="00382C2C"/>
    <w:rsid w:val="00386920"/>
    <w:rsid w:val="003A3FB9"/>
    <w:rsid w:val="003A4DB2"/>
    <w:rsid w:val="003A5790"/>
    <w:rsid w:val="003B2A84"/>
    <w:rsid w:val="003C4528"/>
    <w:rsid w:val="003C51E5"/>
    <w:rsid w:val="003D6C67"/>
    <w:rsid w:val="003E5D29"/>
    <w:rsid w:val="003E6D06"/>
    <w:rsid w:val="003E7118"/>
    <w:rsid w:val="003F1212"/>
    <w:rsid w:val="003F6462"/>
    <w:rsid w:val="0040052C"/>
    <w:rsid w:val="0040655E"/>
    <w:rsid w:val="00411E35"/>
    <w:rsid w:val="00412699"/>
    <w:rsid w:val="00426568"/>
    <w:rsid w:val="00437C62"/>
    <w:rsid w:val="004467A5"/>
    <w:rsid w:val="00456B3B"/>
    <w:rsid w:val="00461E1B"/>
    <w:rsid w:val="0046477F"/>
    <w:rsid w:val="00467BB6"/>
    <w:rsid w:val="00477618"/>
    <w:rsid w:val="00485280"/>
    <w:rsid w:val="004927E5"/>
    <w:rsid w:val="004A0D36"/>
    <w:rsid w:val="004A4EAD"/>
    <w:rsid w:val="004B172F"/>
    <w:rsid w:val="004B198D"/>
    <w:rsid w:val="004C10ED"/>
    <w:rsid w:val="004C15A4"/>
    <w:rsid w:val="004C3E53"/>
    <w:rsid w:val="004C6DB5"/>
    <w:rsid w:val="004D210A"/>
    <w:rsid w:val="004D3249"/>
    <w:rsid w:val="004F5F36"/>
    <w:rsid w:val="00513CC9"/>
    <w:rsid w:val="00537109"/>
    <w:rsid w:val="00543718"/>
    <w:rsid w:val="00547221"/>
    <w:rsid w:val="0055209B"/>
    <w:rsid w:val="00554A68"/>
    <w:rsid w:val="005559C0"/>
    <w:rsid w:val="00564BFD"/>
    <w:rsid w:val="00582745"/>
    <w:rsid w:val="00585975"/>
    <w:rsid w:val="005A4368"/>
    <w:rsid w:val="005C4962"/>
    <w:rsid w:val="005D4086"/>
    <w:rsid w:val="005D49DD"/>
    <w:rsid w:val="005D72FB"/>
    <w:rsid w:val="005E0DCC"/>
    <w:rsid w:val="005E18ED"/>
    <w:rsid w:val="005E305E"/>
    <w:rsid w:val="005E77B9"/>
    <w:rsid w:val="006042AA"/>
    <w:rsid w:val="006130E0"/>
    <w:rsid w:val="00625575"/>
    <w:rsid w:val="00630B59"/>
    <w:rsid w:val="00633766"/>
    <w:rsid w:val="00652136"/>
    <w:rsid w:val="00670499"/>
    <w:rsid w:val="00677D7A"/>
    <w:rsid w:val="006823E1"/>
    <w:rsid w:val="0068526F"/>
    <w:rsid w:val="00690FF8"/>
    <w:rsid w:val="006914E6"/>
    <w:rsid w:val="00691ECB"/>
    <w:rsid w:val="006948F9"/>
    <w:rsid w:val="006963F3"/>
    <w:rsid w:val="006A4BBE"/>
    <w:rsid w:val="006A6CD2"/>
    <w:rsid w:val="006B7A6C"/>
    <w:rsid w:val="006C7B34"/>
    <w:rsid w:val="006D4B33"/>
    <w:rsid w:val="006D77D0"/>
    <w:rsid w:val="006E2722"/>
    <w:rsid w:val="006F16E4"/>
    <w:rsid w:val="00707EFA"/>
    <w:rsid w:val="00721CEF"/>
    <w:rsid w:val="007259F9"/>
    <w:rsid w:val="00736646"/>
    <w:rsid w:val="007419B2"/>
    <w:rsid w:val="007449EC"/>
    <w:rsid w:val="007671C4"/>
    <w:rsid w:val="007713B7"/>
    <w:rsid w:val="00775DE9"/>
    <w:rsid w:val="00782663"/>
    <w:rsid w:val="00791F04"/>
    <w:rsid w:val="0079354A"/>
    <w:rsid w:val="007946E2"/>
    <w:rsid w:val="007F7FC5"/>
    <w:rsid w:val="00806BF8"/>
    <w:rsid w:val="0080770E"/>
    <w:rsid w:val="00826185"/>
    <w:rsid w:val="00846D4A"/>
    <w:rsid w:val="008511A0"/>
    <w:rsid w:val="008520A7"/>
    <w:rsid w:val="00860C8E"/>
    <w:rsid w:val="00864345"/>
    <w:rsid w:val="00867C0D"/>
    <w:rsid w:val="00870096"/>
    <w:rsid w:val="00873F56"/>
    <w:rsid w:val="00884ED9"/>
    <w:rsid w:val="008922AC"/>
    <w:rsid w:val="0089403A"/>
    <w:rsid w:val="00894726"/>
    <w:rsid w:val="0089666C"/>
    <w:rsid w:val="008C0A1C"/>
    <w:rsid w:val="008C0EF1"/>
    <w:rsid w:val="008C1DF8"/>
    <w:rsid w:val="008D79E1"/>
    <w:rsid w:val="008E640D"/>
    <w:rsid w:val="00901965"/>
    <w:rsid w:val="009036AF"/>
    <w:rsid w:val="009165AF"/>
    <w:rsid w:val="00920D79"/>
    <w:rsid w:val="00932316"/>
    <w:rsid w:val="00933306"/>
    <w:rsid w:val="00942EAD"/>
    <w:rsid w:val="00956BB5"/>
    <w:rsid w:val="009632A5"/>
    <w:rsid w:val="00963384"/>
    <w:rsid w:val="00973489"/>
    <w:rsid w:val="00973F53"/>
    <w:rsid w:val="00974ECF"/>
    <w:rsid w:val="00981CD4"/>
    <w:rsid w:val="009907B6"/>
    <w:rsid w:val="0099643E"/>
    <w:rsid w:val="009A3EBD"/>
    <w:rsid w:val="009B4C1C"/>
    <w:rsid w:val="009B5393"/>
    <w:rsid w:val="009C0299"/>
    <w:rsid w:val="009C2B0A"/>
    <w:rsid w:val="009D39D8"/>
    <w:rsid w:val="009F5A0C"/>
    <w:rsid w:val="009F6C2A"/>
    <w:rsid w:val="009F7DDB"/>
    <w:rsid w:val="00A115EC"/>
    <w:rsid w:val="00A203DB"/>
    <w:rsid w:val="00A26CFF"/>
    <w:rsid w:val="00A31A4D"/>
    <w:rsid w:val="00A32279"/>
    <w:rsid w:val="00A33CA1"/>
    <w:rsid w:val="00A413AA"/>
    <w:rsid w:val="00A45226"/>
    <w:rsid w:val="00A52906"/>
    <w:rsid w:val="00A57ED2"/>
    <w:rsid w:val="00A61DA9"/>
    <w:rsid w:val="00A8200C"/>
    <w:rsid w:val="00A94506"/>
    <w:rsid w:val="00A949D8"/>
    <w:rsid w:val="00A952C5"/>
    <w:rsid w:val="00AA0E96"/>
    <w:rsid w:val="00AB4251"/>
    <w:rsid w:val="00AC5A6C"/>
    <w:rsid w:val="00AD352F"/>
    <w:rsid w:val="00AD3D90"/>
    <w:rsid w:val="00AD66AA"/>
    <w:rsid w:val="00AF40F9"/>
    <w:rsid w:val="00B04C3D"/>
    <w:rsid w:val="00B06D5A"/>
    <w:rsid w:val="00B33691"/>
    <w:rsid w:val="00B62ED2"/>
    <w:rsid w:val="00B7034D"/>
    <w:rsid w:val="00B7503F"/>
    <w:rsid w:val="00B9023F"/>
    <w:rsid w:val="00B9496D"/>
    <w:rsid w:val="00B96731"/>
    <w:rsid w:val="00BB02D3"/>
    <w:rsid w:val="00BE3341"/>
    <w:rsid w:val="00BE6076"/>
    <w:rsid w:val="00BF1130"/>
    <w:rsid w:val="00C115AD"/>
    <w:rsid w:val="00C12EE1"/>
    <w:rsid w:val="00C3033D"/>
    <w:rsid w:val="00C339F8"/>
    <w:rsid w:val="00C34D87"/>
    <w:rsid w:val="00C41913"/>
    <w:rsid w:val="00C4557E"/>
    <w:rsid w:val="00C523F7"/>
    <w:rsid w:val="00C63B8E"/>
    <w:rsid w:val="00C65840"/>
    <w:rsid w:val="00C714B6"/>
    <w:rsid w:val="00C90D91"/>
    <w:rsid w:val="00CB2728"/>
    <w:rsid w:val="00CB2E50"/>
    <w:rsid w:val="00CB3923"/>
    <w:rsid w:val="00CC3CB9"/>
    <w:rsid w:val="00CD74EC"/>
    <w:rsid w:val="00CD7A52"/>
    <w:rsid w:val="00CE6E54"/>
    <w:rsid w:val="00CF4A75"/>
    <w:rsid w:val="00D00B2E"/>
    <w:rsid w:val="00D035B0"/>
    <w:rsid w:val="00D1434C"/>
    <w:rsid w:val="00D16994"/>
    <w:rsid w:val="00D2274A"/>
    <w:rsid w:val="00D30169"/>
    <w:rsid w:val="00D364D0"/>
    <w:rsid w:val="00D438CC"/>
    <w:rsid w:val="00D5202C"/>
    <w:rsid w:val="00D578CA"/>
    <w:rsid w:val="00D62D09"/>
    <w:rsid w:val="00D678CE"/>
    <w:rsid w:val="00D70E93"/>
    <w:rsid w:val="00D80921"/>
    <w:rsid w:val="00D87FCF"/>
    <w:rsid w:val="00D9123E"/>
    <w:rsid w:val="00DA28B8"/>
    <w:rsid w:val="00DB0645"/>
    <w:rsid w:val="00DB3B3D"/>
    <w:rsid w:val="00DE2CA1"/>
    <w:rsid w:val="00DE3739"/>
    <w:rsid w:val="00DE5B92"/>
    <w:rsid w:val="00E0167C"/>
    <w:rsid w:val="00E10A3E"/>
    <w:rsid w:val="00E15EE8"/>
    <w:rsid w:val="00E17B77"/>
    <w:rsid w:val="00E33510"/>
    <w:rsid w:val="00E42CD9"/>
    <w:rsid w:val="00E51C0B"/>
    <w:rsid w:val="00E53A1F"/>
    <w:rsid w:val="00E64351"/>
    <w:rsid w:val="00E66784"/>
    <w:rsid w:val="00E7125D"/>
    <w:rsid w:val="00E72AD1"/>
    <w:rsid w:val="00E753BD"/>
    <w:rsid w:val="00EB1423"/>
    <w:rsid w:val="00EB3BE1"/>
    <w:rsid w:val="00EB7F9A"/>
    <w:rsid w:val="00EC7572"/>
    <w:rsid w:val="00EF1090"/>
    <w:rsid w:val="00F009AC"/>
    <w:rsid w:val="00F012AC"/>
    <w:rsid w:val="00F01B9C"/>
    <w:rsid w:val="00F11192"/>
    <w:rsid w:val="00F252F9"/>
    <w:rsid w:val="00F629B6"/>
    <w:rsid w:val="00F71DF2"/>
    <w:rsid w:val="00F83098"/>
    <w:rsid w:val="00F86081"/>
    <w:rsid w:val="00F8635D"/>
    <w:rsid w:val="00F93D79"/>
    <w:rsid w:val="00FA4D20"/>
    <w:rsid w:val="00FA623D"/>
    <w:rsid w:val="00FB2553"/>
    <w:rsid w:val="00FE5C02"/>
    <w:rsid w:val="00FF07FD"/>
    <w:rsid w:val="00FF58D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F0D14D3"/>
  <w15:chartTrackingRefBased/>
  <w15:docId w15:val="{06F449E7-E493-4F83-82C5-FFD2B594AF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51E5"/>
    <w:pPr>
      <w:spacing w:after="0" w:line="240" w:lineRule="auto"/>
    </w:pPr>
    <w:rPr>
      <w:rFonts w:cstheme="majorBidi"/>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8511A0"/>
    <w:pPr>
      <w:tabs>
        <w:tab w:val="center" w:pos="4536"/>
        <w:tab w:val="right" w:pos="9072"/>
      </w:tabs>
    </w:pPr>
  </w:style>
  <w:style w:type="character" w:customStyle="1" w:styleId="En-tteCar">
    <w:name w:val="En-tête Car"/>
    <w:basedOn w:val="Policepardfaut"/>
    <w:link w:val="En-tte"/>
    <w:uiPriority w:val="99"/>
    <w:rsid w:val="008511A0"/>
  </w:style>
  <w:style w:type="paragraph" w:styleId="Pieddepage">
    <w:name w:val="footer"/>
    <w:basedOn w:val="Normal"/>
    <w:link w:val="PieddepageCar"/>
    <w:uiPriority w:val="99"/>
    <w:unhideWhenUsed/>
    <w:rsid w:val="008511A0"/>
    <w:pPr>
      <w:tabs>
        <w:tab w:val="center" w:pos="4536"/>
        <w:tab w:val="right" w:pos="9072"/>
      </w:tabs>
    </w:pPr>
  </w:style>
  <w:style w:type="character" w:customStyle="1" w:styleId="PieddepageCar">
    <w:name w:val="Pied de page Car"/>
    <w:basedOn w:val="Policepardfaut"/>
    <w:link w:val="Pieddepage"/>
    <w:uiPriority w:val="99"/>
    <w:rsid w:val="008511A0"/>
  </w:style>
  <w:style w:type="character" w:styleId="Lienhypertexte">
    <w:name w:val="Hyperlink"/>
    <w:basedOn w:val="Policepardfaut"/>
    <w:uiPriority w:val="99"/>
    <w:unhideWhenUsed/>
    <w:rsid w:val="008511A0"/>
    <w:rPr>
      <w:color w:val="0000FF" w:themeColor="hyperlink"/>
      <w:u w:val="single"/>
    </w:rPr>
  </w:style>
  <w:style w:type="paragraph" w:styleId="Paragraphedeliste">
    <w:name w:val="List Paragraph"/>
    <w:basedOn w:val="Normal"/>
    <w:uiPriority w:val="34"/>
    <w:qFormat/>
    <w:rsid w:val="003C51E5"/>
    <w:pPr>
      <w:ind w:left="720"/>
      <w:contextualSpacing/>
    </w:pPr>
  </w:style>
  <w:style w:type="character" w:styleId="Mentionnonrsolue">
    <w:name w:val="Unresolved Mention"/>
    <w:basedOn w:val="Policepardfaut"/>
    <w:uiPriority w:val="99"/>
    <w:semiHidden/>
    <w:unhideWhenUsed/>
    <w:rsid w:val="006914E6"/>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doNotRelyOnCSS/>
</w:webSettings>
</file>

<file path=word/_rels/document.xml.rels><?xml version="1.0" encoding="UTF-8" standalone="yes"?>
<Relationships xmlns="http://schemas.openxmlformats.org/package/2006/relationships"><Relationship Id="rId13" Type="http://schemas.openxmlformats.org/officeDocument/2006/relationships/hyperlink" Target="https://www.bonbache.fr/guider-la-saisie-utilisateur-sur-un-formulaire-excel-332.html" TargetMode="External"/><Relationship Id="rId18" Type="http://schemas.openxmlformats.org/officeDocument/2006/relationships/hyperlink" Target="https://youtu.be/ctqLFmC59Wo?list=PLpQBnWleLAavqfeZM5cd7Bh0MDa9saJly" TargetMode="External"/><Relationship Id="rId26" Type="http://schemas.openxmlformats.org/officeDocument/2006/relationships/hyperlink" Target="https://www.bonbache.fr/archiver-les-resultats-excel-en-base-de-donnees-access-340.html" TargetMode="External"/><Relationship Id="rId3" Type="http://schemas.openxmlformats.org/officeDocument/2006/relationships/settings" Target="settings.xml"/><Relationship Id="rId21" Type="http://schemas.openxmlformats.org/officeDocument/2006/relationships/hyperlink" Target="https://youtu.be/JsqkRtoHAuk?list=PLpQBnWleLAavqfeZM5cd7Bh0MDa9saJly" TargetMode="External"/><Relationship Id="rId34" Type="http://schemas.openxmlformats.org/officeDocument/2006/relationships/fontTable" Target="fontTable.xml"/><Relationship Id="rId7" Type="http://schemas.openxmlformats.org/officeDocument/2006/relationships/hyperlink" Target="https://www.bonbache.fr/formation-bureautique-excel-vba-1-2-5.html" TargetMode="External"/><Relationship Id="rId12" Type="http://schemas.openxmlformats.org/officeDocument/2006/relationships/image" Target="media/image2.png"/><Relationship Id="rId17" Type="http://schemas.openxmlformats.org/officeDocument/2006/relationships/hyperlink" Target="https://www.bonbache.fr/formulaire-d-inscription-en-vba-excel-334.html" TargetMode="External"/><Relationship Id="rId25" Type="http://schemas.openxmlformats.org/officeDocument/2006/relationships/image" Target="media/image6.png"/><Relationship Id="rId33" Type="http://schemas.openxmlformats.org/officeDocument/2006/relationships/footer" Target="footer3.xml"/><Relationship Id="rId2" Type="http://schemas.openxmlformats.org/officeDocument/2006/relationships/styles" Target="styles.xml"/><Relationship Id="rId16" Type="http://schemas.openxmlformats.org/officeDocument/2006/relationships/hyperlink" Target="https://www.bonbache.fr/apprendre-le-langage-sql-pour-extraire-des-donnees-350.html" TargetMode="External"/><Relationship Id="rId20" Type="http://schemas.openxmlformats.org/officeDocument/2006/relationships/hyperlink" Target="https://www.bonbache.fr/formulaire-d-identification-et-connexion-en-vba-excel-336.html" TargetMode="External"/><Relationship Id="rId29"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youtu.be/px7yqpvd-oo?list=PLpQBnWleLAavqfeZM5cd7Bh0MDa9saJly" TargetMode="External"/><Relationship Id="rId24" Type="http://schemas.openxmlformats.org/officeDocument/2006/relationships/hyperlink" Target="https://youtu.be/aaRbfFCjTeU?list=PLpQBnWleLAavqfeZM5cd7Bh0MDa9saJly" TargetMode="External"/><Relationship Id="rId32"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image" Target="media/image3.png"/><Relationship Id="rId23" Type="http://schemas.openxmlformats.org/officeDocument/2006/relationships/hyperlink" Target="https://www.bonbache.fr/application-d-evaluation-par-qcm-en-vba-excel-338.html" TargetMode="External"/><Relationship Id="rId28" Type="http://schemas.openxmlformats.org/officeDocument/2006/relationships/header" Target="header1.xml"/><Relationship Id="rId10" Type="http://schemas.openxmlformats.org/officeDocument/2006/relationships/hyperlink" Target="https://www.bonbache.fr/animations-sur-un-formulaire-vba-excel-330.html" TargetMode="External"/><Relationship Id="rId19" Type="http://schemas.openxmlformats.org/officeDocument/2006/relationships/image" Target="media/image4.png"/><Relationship Id="rId31"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image" Target="media/image1.png"/><Relationship Id="rId14" Type="http://schemas.openxmlformats.org/officeDocument/2006/relationships/hyperlink" Target="https://youtu.be/NKpDyESJOOE?list=PLpQBnWleLAavqfeZM5cd7Bh0MDa9saJly" TargetMode="External"/><Relationship Id="rId22" Type="http://schemas.openxmlformats.org/officeDocument/2006/relationships/image" Target="media/image5.png"/><Relationship Id="rId27" Type="http://schemas.openxmlformats.org/officeDocument/2006/relationships/hyperlink" Target="https://youtu.be/rH2HxXIJZNc?list=PLpQBnWleLAavqfeZM5cd7Bh0MDa9saJly" TargetMode="External"/><Relationship Id="rId30" Type="http://schemas.openxmlformats.org/officeDocument/2006/relationships/footer" Target="footer1.xml"/><Relationship Id="rId35" Type="http://schemas.openxmlformats.org/officeDocument/2006/relationships/theme" Target="theme/theme1.xml"/><Relationship Id="rId8" Type="http://schemas.openxmlformats.org/officeDocument/2006/relationships/hyperlink" Target="https://www.bonbache.fr/formulaire-excel-d-inscription-sans-code-vba-436.html" TargetMode="External"/></Relationships>
</file>

<file path=word/_rels/header2.xml.rels><?xml version="1.0" encoding="UTF-8" standalone="yes"?>
<Relationships xmlns="http://schemas.openxmlformats.org/package/2006/relationships"><Relationship Id="rId3" Type="http://schemas.openxmlformats.org/officeDocument/2006/relationships/hyperlink" Target="https://www.bonbache.fr/" TargetMode="External"/><Relationship Id="rId2" Type="http://schemas.openxmlformats.org/officeDocument/2006/relationships/image" Target="media/image8.png"/><Relationship Id="rId1" Type="http://schemas.openxmlformats.org/officeDocument/2006/relationships/image" Target="media/image7.png"/><Relationship Id="rId4" Type="http://schemas.openxmlformats.org/officeDocument/2006/relationships/hyperlink" Target="https://www.facebook.com/Sformateur/"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tefr\OneDrive\Documents\Mod&#232;les%20Office%20personnalis&#233;s\Support_formation.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Support_formation.dotx</Template>
  <TotalTime>174</TotalTime>
  <Pages>6</Pages>
  <Words>1023</Words>
  <Characters>5628</Characters>
  <Application>Microsoft Office Word</Application>
  <DocSecurity>0</DocSecurity>
  <Lines>46</Lines>
  <Paragraphs>13</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6638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Steph R</dc:creator>
  <cp:keywords/>
  <dc:description/>
  <cp:lastModifiedBy>Steph R</cp:lastModifiedBy>
  <cp:revision>38</cp:revision>
  <cp:lastPrinted>2020-04-03T05:28:00Z</cp:lastPrinted>
  <dcterms:created xsi:type="dcterms:W3CDTF">2020-02-20T04:47:00Z</dcterms:created>
  <dcterms:modified xsi:type="dcterms:W3CDTF">2020-04-03T05:28:00Z</dcterms:modified>
</cp:coreProperties>
</file>