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F084" w14:textId="77777777" w:rsidR="00D86196" w:rsidRDefault="00D86196" w:rsidP="00D86196">
      <w:pPr>
        <w:spacing w:before="240"/>
        <w:jc w:val="both"/>
      </w:pPr>
      <w:r>
        <w:t xml:space="preserve">Cet ouvrage dédié démystifie les </w:t>
      </w:r>
      <w:r w:rsidRPr="002B4141">
        <w:rPr>
          <w:b/>
          <w:bCs/>
        </w:rPr>
        <w:t>calculs matriciels</w:t>
      </w:r>
      <w:r>
        <w:t xml:space="preserve"> avec </w:t>
      </w:r>
      <w:r w:rsidRPr="002B4141">
        <w:rPr>
          <w:b/>
          <w:bCs/>
        </w:rPr>
        <w:t>Excel</w:t>
      </w:r>
      <w:r>
        <w:t xml:space="preserve"> mais pas seulement. Au travers de nombreux cas pratiques soigneusement triés et ordonnés, il en démontre la toute-puissance.</w:t>
      </w:r>
    </w:p>
    <w:p w14:paraId="3E9EA489" w14:textId="1E57EA97" w:rsidR="00D86196" w:rsidRDefault="00D86196" w:rsidP="00D86196">
      <w:pPr>
        <w:spacing w:before="240"/>
        <w:jc w:val="both"/>
      </w:pPr>
      <w:r>
        <w:t xml:space="preserve">Faute de connaître l'intégralité de la </w:t>
      </w:r>
      <w:r w:rsidRPr="007E79EE">
        <w:rPr>
          <w:b/>
          <w:bCs/>
        </w:rPr>
        <w:t>bibliothèque</w:t>
      </w:r>
      <w:r>
        <w:t>, l</w:t>
      </w:r>
      <w:r w:rsidR="00554130">
        <w:t>a</w:t>
      </w:r>
      <w:r>
        <w:t xml:space="preserve"> </w:t>
      </w:r>
      <w:r w:rsidRPr="007E79EE">
        <w:rPr>
          <w:b/>
          <w:bCs/>
        </w:rPr>
        <w:t>fonction Si</w:t>
      </w:r>
      <w:r>
        <w:t xml:space="preserve"> et </w:t>
      </w:r>
      <w:r w:rsidR="00554130">
        <w:t xml:space="preserve">la </w:t>
      </w:r>
      <w:r w:rsidR="00554130" w:rsidRPr="00554130">
        <w:rPr>
          <w:b/>
          <w:bCs/>
        </w:rPr>
        <w:t xml:space="preserve">fonction Excel </w:t>
      </w:r>
      <w:proofErr w:type="spellStart"/>
      <w:r w:rsidRPr="00554130">
        <w:rPr>
          <w:b/>
          <w:bCs/>
        </w:rPr>
        <w:t>Decaler</w:t>
      </w:r>
      <w:proofErr w:type="spellEnd"/>
      <w:r>
        <w:t xml:space="preserve"> font souvent office de couteau Suisse pour délivrer des solutions de contournement. Mais tôt ou tard, les limites sont atteintes.</w:t>
      </w:r>
    </w:p>
    <w:p w14:paraId="671AF887" w14:textId="77777777" w:rsidR="00D86196" w:rsidRDefault="00D86196" w:rsidP="00D86196">
      <w:pPr>
        <w:spacing w:before="240"/>
        <w:jc w:val="both"/>
      </w:pPr>
      <w:r>
        <w:t xml:space="preserve">Avec les </w:t>
      </w:r>
      <w:r w:rsidRPr="007E79EE">
        <w:rPr>
          <w:b/>
          <w:bCs/>
        </w:rPr>
        <w:t>calculs matriciels</w:t>
      </w:r>
      <w:r>
        <w:t xml:space="preserve">, il n'en est rien. Ils œuvrent comme un pied de biche capable de forcer le passage dans les situations les plus complexes. Les possibilités offertes par ces </w:t>
      </w:r>
      <w:r w:rsidRPr="00ED039B">
        <w:rPr>
          <w:b/>
          <w:bCs/>
        </w:rPr>
        <w:t>calculs matriciels</w:t>
      </w:r>
      <w:r>
        <w:t xml:space="preserve"> sont stupéfiantes. La puissance délivrée est édifiante. Bien souvent, ces </w:t>
      </w:r>
      <w:r w:rsidRPr="00ED039B">
        <w:rPr>
          <w:b/>
          <w:bCs/>
        </w:rPr>
        <w:t>formules</w:t>
      </w:r>
      <w:r>
        <w:t xml:space="preserve"> permettent de repousser le </w:t>
      </w:r>
      <w:r w:rsidRPr="00331398">
        <w:rPr>
          <w:b/>
          <w:bCs/>
        </w:rPr>
        <w:t>code VBA</w:t>
      </w:r>
      <w:r>
        <w:t xml:space="preserve"> dans les cordes. Seul un </w:t>
      </w:r>
      <w:r w:rsidRPr="006C4C7C">
        <w:rPr>
          <w:b/>
          <w:bCs/>
        </w:rPr>
        <w:t>raisonnement matriciel</w:t>
      </w:r>
      <w:r>
        <w:t xml:space="preserve"> est en mesure d'engager un </w:t>
      </w:r>
      <w:r w:rsidRPr="006C4C7C">
        <w:rPr>
          <w:b/>
          <w:bCs/>
        </w:rPr>
        <w:t>traitement récursif</w:t>
      </w:r>
      <w:r>
        <w:t xml:space="preserve">, ligne à ligne et sur chaque matrice impliquée, comme le ferait une </w:t>
      </w:r>
      <w:r w:rsidRPr="006C4C7C">
        <w:rPr>
          <w:b/>
          <w:bCs/>
        </w:rPr>
        <w:t>boucle d'instruction</w:t>
      </w:r>
      <w:r>
        <w:t xml:space="preserve"> en </w:t>
      </w:r>
      <w:r w:rsidRPr="006C4C7C">
        <w:rPr>
          <w:b/>
          <w:bCs/>
        </w:rPr>
        <w:t>langage Visual Basic</w:t>
      </w:r>
      <w:r>
        <w:t>.</w:t>
      </w:r>
    </w:p>
    <w:p w14:paraId="10BD4E4E" w14:textId="77777777" w:rsidR="00D86196" w:rsidRDefault="00D86196" w:rsidP="00D86196">
      <w:pPr>
        <w:spacing w:before="240"/>
        <w:jc w:val="both"/>
      </w:pPr>
      <w:r>
        <w:t>Vous débutez l'apprentissage par des cas simples mettant en scène des fonctions usuelles. Mais leur emploi est dérivé pour raisonner sur l'ensemble des données incluses dans les plages impliquées. Très vite, vous comprenez l'intérêt de ces techniques et ces calculs matriciels apparaissent tout à coup salvateurs.</w:t>
      </w:r>
    </w:p>
    <w:p w14:paraId="4971B218" w14:textId="77777777" w:rsidR="00D86196" w:rsidRDefault="00D86196" w:rsidP="00D86196">
      <w:pPr>
        <w:spacing w:before="240"/>
        <w:jc w:val="both"/>
      </w:pPr>
      <w:r>
        <w:t xml:space="preserve">Vous apprenez à détourner l'emploi de la puissante </w:t>
      </w:r>
      <w:r w:rsidRPr="00171BEC">
        <w:rPr>
          <w:b/>
          <w:bCs/>
        </w:rPr>
        <w:t xml:space="preserve">fonction </w:t>
      </w:r>
      <w:proofErr w:type="spellStart"/>
      <w:r w:rsidRPr="00171BEC">
        <w:rPr>
          <w:b/>
          <w:bCs/>
        </w:rPr>
        <w:t>SommeProd</w:t>
      </w:r>
      <w:proofErr w:type="spellEnd"/>
      <w:r>
        <w:t xml:space="preserve">. Vous la faites agir sur des </w:t>
      </w:r>
      <w:r w:rsidRPr="007F1165">
        <w:rPr>
          <w:b/>
          <w:bCs/>
        </w:rPr>
        <w:t>matrices</w:t>
      </w:r>
      <w:r>
        <w:t xml:space="preserve"> soumises à contraintes. Ces conditions, vous les recoupez et/ou les combinez. Vous parvenez ainsi à livrer des statistiques affinées à l'aide d'une seule </w:t>
      </w:r>
      <w:r w:rsidRPr="007F1165">
        <w:rPr>
          <w:b/>
          <w:bCs/>
        </w:rPr>
        <w:t>formule</w:t>
      </w:r>
      <w:r>
        <w:t xml:space="preserve"> à la syntaxe particulièrement épurée.</w:t>
      </w:r>
    </w:p>
    <w:p w14:paraId="29CA1F8E" w14:textId="77777777" w:rsidR="00D86196" w:rsidRDefault="00D86196" w:rsidP="00D86196">
      <w:pPr>
        <w:spacing w:before="240"/>
        <w:jc w:val="both"/>
      </w:pPr>
      <w:r>
        <w:t xml:space="preserve">Désormais, l'étude et la comparaison de listes, de tableaux ou encore de </w:t>
      </w:r>
      <w:r w:rsidRPr="00CD7E8C">
        <w:rPr>
          <w:b/>
          <w:bCs/>
        </w:rPr>
        <w:t>bases de données</w:t>
      </w:r>
      <w:r>
        <w:t xml:space="preserve"> est un jeu d'enfant. Une simple </w:t>
      </w:r>
      <w:r w:rsidRPr="00A35E97">
        <w:rPr>
          <w:b/>
          <w:bCs/>
        </w:rPr>
        <w:t>formule matricielle</w:t>
      </w:r>
      <w:r>
        <w:t xml:space="preserve"> est capable de déceler la moindre différence et ce, même lorsque les informations ne sont pas organisées de la même façon. Vous combinez ces techniques avec une </w:t>
      </w:r>
      <w:r w:rsidRPr="00341B4F">
        <w:rPr>
          <w:b/>
          <w:bCs/>
        </w:rPr>
        <w:t>règle de mise en forme conditionnelle</w:t>
      </w:r>
      <w:r>
        <w:t>. Ce sont alors des couleurs dynamiques qui alertent automatiquement sur les disparités repérées.</w:t>
      </w:r>
    </w:p>
    <w:p w14:paraId="4A296673" w14:textId="77777777" w:rsidR="00D86196" w:rsidRDefault="00D86196" w:rsidP="00D86196">
      <w:pPr>
        <w:spacing w:before="240"/>
        <w:jc w:val="both"/>
      </w:pPr>
      <w:r>
        <w:t xml:space="preserve">Vous réalisez des extractions chirurgicales dirigées par des critères dynamiques, actionnés par l'utilisateur à l'aide de listes déroulantes par exemple. Vous réussissez à isoler l'intégralité des données ciblées à l'aide d'une seule </w:t>
      </w:r>
      <w:r w:rsidRPr="009C6E75">
        <w:rPr>
          <w:b/>
          <w:bCs/>
        </w:rPr>
        <w:t>formule</w:t>
      </w:r>
      <w:r>
        <w:t xml:space="preserve"> recoupant pourtant de nombreuses conditions émises sur la </w:t>
      </w:r>
      <w:r w:rsidRPr="00E97942">
        <w:rPr>
          <w:b/>
          <w:bCs/>
        </w:rPr>
        <w:t>base de données</w:t>
      </w:r>
      <w:r>
        <w:t>.</w:t>
      </w:r>
    </w:p>
    <w:p w14:paraId="314C17C7" w14:textId="77777777" w:rsidR="00D86196" w:rsidRDefault="00D86196" w:rsidP="00D86196">
      <w:pPr>
        <w:spacing w:before="240"/>
        <w:jc w:val="both"/>
      </w:pPr>
      <w:r>
        <w:t xml:space="preserve">Vous comprenez très vite l'intérêt et la puissance des </w:t>
      </w:r>
      <w:r w:rsidRPr="001D6D4B">
        <w:rPr>
          <w:b/>
          <w:bCs/>
        </w:rPr>
        <w:t xml:space="preserve">fonctions </w:t>
      </w:r>
      <w:proofErr w:type="spellStart"/>
      <w:r w:rsidRPr="001D6D4B">
        <w:rPr>
          <w:b/>
          <w:bCs/>
        </w:rPr>
        <w:t>Petite.Valeur</w:t>
      </w:r>
      <w:proofErr w:type="spellEnd"/>
      <w:r>
        <w:t xml:space="preserve"> et </w:t>
      </w:r>
      <w:proofErr w:type="spellStart"/>
      <w:r w:rsidRPr="001D6D4B">
        <w:rPr>
          <w:b/>
          <w:bCs/>
        </w:rPr>
        <w:t>Grande.Valeur</w:t>
      </w:r>
      <w:proofErr w:type="spellEnd"/>
      <w:r>
        <w:t xml:space="preserve"> imbriquées dans des </w:t>
      </w:r>
      <w:r w:rsidRPr="00520461">
        <w:rPr>
          <w:b/>
          <w:bCs/>
        </w:rPr>
        <w:t>calculs matriciels</w:t>
      </w:r>
      <w:r>
        <w:t xml:space="preserve">. Grâce à elles, vous êtes en mesure de purger des listes, d'isoler facilement les valeurs remarquables soumises à contraintes ou encore de regrouper les données extraites, toujours à l'aide d'une seule </w:t>
      </w:r>
      <w:r w:rsidRPr="00037966">
        <w:rPr>
          <w:b/>
          <w:bCs/>
        </w:rPr>
        <w:t>formule</w:t>
      </w:r>
      <w:r>
        <w:t>.</w:t>
      </w:r>
    </w:p>
    <w:p w14:paraId="4F390A81" w14:textId="77777777" w:rsidR="00D86196" w:rsidRDefault="00D86196" w:rsidP="00D86196">
      <w:pPr>
        <w:spacing w:before="240"/>
        <w:jc w:val="both"/>
      </w:pPr>
      <w:r>
        <w:t xml:space="preserve">Et puis, parmi tant d'autres notions abordées, vous créez des dépendances entre des </w:t>
      </w:r>
      <w:r w:rsidRPr="00BD488E">
        <w:rPr>
          <w:b/>
          <w:bCs/>
        </w:rPr>
        <w:t>listes déroulantes</w:t>
      </w:r>
      <w:r>
        <w:t xml:space="preserve">. Vous isolez les données d'une référence. Vous évaluez les stocks et construisez la synthèse des effectifs. Vous générez des </w:t>
      </w:r>
      <w:r w:rsidRPr="00BD488E">
        <w:rPr>
          <w:b/>
          <w:bCs/>
        </w:rPr>
        <w:t>calendriers</w:t>
      </w:r>
      <w:r>
        <w:t xml:space="preserve"> avec une formule unique et triviale. Vous dressez des </w:t>
      </w:r>
      <w:r w:rsidRPr="00C3242F">
        <w:rPr>
          <w:b/>
          <w:bCs/>
        </w:rPr>
        <w:t>bilans</w:t>
      </w:r>
      <w:r>
        <w:t xml:space="preserve"> qui se génèrent dynamiquement au </w:t>
      </w:r>
      <w:r w:rsidRPr="00C3242F">
        <w:rPr>
          <w:b/>
          <w:bCs/>
        </w:rPr>
        <w:t>simple clic de la souris</w:t>
      </w:r>
      <w:r>
        <w:t xml:space="preserve"> dans des cellules ciblées.</w:t>
      </w:r>
    </w:p>
    <w:p w14:paraId="404A8622" w14:textId="28232BA0" w:rsidR="008C1DF8" w:rsidRPr="0005478D" w:rsidRDefault="00D86196" w:rsidP="00D86196">
      <w:pPr>
        <w:spacing w:after="240"/>
        <w:jc w:val="both"/>
      </w:pPr>
      <w:r>
        <w:t xml:space="preserve">Cet ouvrage déroule toutes les possibilités offertes par les </w:t>
      </w:r>
      <w:r w:rsidRPr="008F01ED">
        <w:rPr>
          <w:b/>
          <w:bCs/>
        </w:rPr>
        <w:t>formules matricielles</w:t>
      </w:r>
      <w:r>
        <w:t xml:space="preserve"> au travers de </w:t>
      </w:r>
      <w:r w:rsidRPr="008F01ED">
        <w:rPr>
          <w:b/>
          <w:bCs/>
        </w:rPr>
        <w:t>284 pages</w:t>
      </w:r>
      <w:r>
        <w:t>.</w:t>
      </w:r>
      <w:r w:rsidR="00D013A6">
        <w:t xml:space="preserve"> Vous le trouverez sur le </w:t>
      </w:r>
      <w:r w:rsidR="00D013A6" w:rsidRPr="003567C6">
        <w:rPr>
          <w:b/>
          <w:bCs/>
        </w:rPr>
        <w:t>site Bonbache.fr</w:t>
      </w:r>
      <w:r w:rsidR="00D013A6">
        <w:t>.</w:t>
      </w:r>
    </w:p>
    <w:sectPr w:rsidR="008C1DF8" w:rsidRPr="0005478D" w:rsidSect="0096338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8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249B" w14:textId="77777777" w:rsidR="00147126" w:rsidRDefault="00147126" w:rsidP="008511A0">
      <w:r>
        <w:separator/>
      </w:r>
    </w:p>
  </w:endnote>
  <w:endnote w:type="continuationSeparator" w:id="0">
    <w:p w14:paraId="2AD2FBE7" w14:textId="77777777" w:rsidR="00147126" w:rsidRDefault="00147126" w:rsidP="0085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EC87" w14:textId="77777777" w:rsidR="006914E6" w:rsidRDefault="006914E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8564" w14:textId="77777777" w:rsidR="008511A0" w:rsidRPr="007946E2" w:rsidRDefault="008511A0" w:rsidP="007946E2">
    <w:pPr>
      <w:pStyle w:val="Pieddepage"/>
      <w:tabs>
        <w:tab w:val="clear" w:pos="4536"/>
        <w:tab w:val="right" w:pos="8789"/>
      </w:tabs>
      <w:rPr>
        <w:color w:val="595959" w:themeColor="text1" w:themeTint="A6"/>
        <w:sz w:val="20"/>
        <w:szCs w:val="20"/>
      </w:rPr>
    </w:pPr>
    <w:r w:rsidRPr="007946E2">
      <w:rPr>
        <w:color w:val="595959" w:themeColor="text1" w:themeTint="A6"/>
        <w:sz w:val="20"/>
        <w:szCs w:val="20"/>
      </w:rPr>
      <w:t>Support de formation créé par Stéphane Rossetti – Tous droits réservés</w:t>
    </w:r>
    <w:r w:rsidR="007946E2" w:rsidRPr="007946E2">
      <w:rPr>
        <w:color w:val="595959" w:themeColor="text1" w:themeTint="A6"/>
        <w:sz w:val="20"/>
        <w:szCs w:val="20"/>
      </w:rPr>
      <w:tab/>
      <w:t xml:space="preserve">Page </w:t>
    </w:r>
    <w:r w:rsidR="007946E2" w:rsidRPr="007946E2">
      <w:rPr>
        <w:color w:val="595959" w:themeColor="text1" w:themeTint="A6"/>
        <w:sz w:val="20"/>
        <w:szCs w:val="20"/>
      </w:rPr>
      <w:fldChar w:fldCharType="begin"/>
    </w:r>
    <w:r w:rsidR="007946E2" w:rsidRPr="007946E2">
      <w:rPr>
        <w:color w:val="595959" w:themeColor="text1" w:themeTint="A6"/>
        <w:sz w:val="20"/>
        <w:szCs w:val="20"/>
      </w:rPr>
      <w:instrText xml:space="preserve"> PAGE   \* MERGEFORMAT </w:instrText>
    </w:r>
    <w:r w:rsidR="007946E2" w:rsidRPr="007946E2">
      <w:rPr>
        <w:color w:val="595959" w:themeColor="text1" w:themeTint="A6"/>
        <w:sz w:val="20"/>
        <w:szCs w:val="20"/>
      </w:rPr>
      <w:fldChar w:fldCharType="separate"/>
    </w:r>
    <w:r w:rsidR="0005478D">
      <w:rPr>
        <w:noProof/>
        <w:color w:val="595959" w:themeColor="text1" w:themeTint="A6"/>
        <w:sz w:val="20"/>
        <w:szCs w:val="20"/>
      </w:rPr>
      <w:t>1</w:t>
    </w:r>
    <w:r w:rsidR="007946E2" w:rsidRPr="007946E2">
      <w:rPr>
        <w:color w:val="595959" w:themeColor="text1" w:themeTint="A6"/>
        <w:sz w:val="20"/>
        <w:szCs w:val="20"/>
      </w:rPr>
      <w:fldChar w:fldCharType="end"/>
    </w:r>
    <w:r w:rsidR="007946E2" w:rsidRPr="007946E2">
      <w:rPr>
        <w:color w:val="595959" w:themeColor="text1" w:themeTint="A6"/>
        <w:sz w:val="20"/>
        <w:szCs w:val="20"/>
      </w:rPr>
      <w:t>/</w:t>
    </w:r>
    <w:r w:rsidR="007946E2" w:rsidRPr="007946E2">
      <w:rPr>
        <w:color w:val="595959" w:themeColor="text1" w:themeTint="A6"/>
        <w:sz w:val="20"/>
        <w:szCs w:val="20"/>
      </w:rPr>
      <w:fldChar w:fldCharType="begin"/>
    </w:r>
    <w:r w:rsidR="007946E2" w:rsidRPr="007946E2">
      <w:rPr>
        <w:color w:val="595959" w:themeColor="text1" w:themeTint="A6"/>
        <w:sz w:val="20"/>
        <w:szCs w:val="20"/>
      </w:rPr>
      <w:instrText xml:space="preserve"> NUMPAGES   \* MERGEFORMAT </w:instrText>
    </w:r>
    <w:r w:rsidR="007946E2" w:rsidRPr="007946E2">
      <w:rPr>
        <w:color w:val="595959" w:themeColor="text1" w:themeTint="A6"/>
        <w:sz w:val="20"/>
        <w:szCs w:val="20"/>
      </w:rPr>
      <w:fldChar w:fldCharType="separate"/>
    </w:r>
    <w:r w:rsidR="0005478D">
      <w:rPr>
        <w:noProof/>
        <w:color w:val="595959" w:themeColor="text1" w:themeTint="A6"/>
        <w:sz w:val="20"/>
        <w:szCs w:val="20"/>
      </w:rPr>
      <w:t>1</w:t>
    </w:r>
    <w:r w:rsidR="007946E2" w:rsidRPr="007946E2">
      <w:rPr>
        <w:color w:val="595959" w:themeColor="text1" w:themeTint="A6"/>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44750" w14:textId="77777777" w:rsidR="006914E6" w:rsidRDefault="006914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98B9" w14:textId="77777777" w:rsidR="00147126" w:rsidRDefault="00147126" w:rsidP="008511A0">
      <w:r>
        <w:separator/>
      </w:r>
    </w:p>
  </w:footnote>
  <w:footnote w:type="continuationSeparator" w:id="0">
    <w:p w14:paraId="7D7CA362" w14:textId="77777777" w:rsidR="00147126" w:rsidRDefault="00147126" w:rsidP="00851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594F" w14:textId="77777777" w:rsidR="006914E6" w:rsidRDefault="006914E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7A5D" w14:textId="77777777" w:rsidR="008511A0" w:rsidRPr="007946E2" w:rsidRDefault="00963384" w:rsidP="00963384">
    <w:pPr>
      <w:pStyle w:val="En-tte"/>
      <w:tabs>
        <w:tab w:val="clear" w:pos="4536"/>
        <w:tab w:val="left" w:pos="5387"/>
      </w:tabs>
      <w:rPr>
        <w:color w:val="595959" w:themeColor="text1" w:themeTint="A6"/>
      </w:rPr>
    </w:pPr>
    <w:r w:rsidRPr="007946E2">
      <w:rPr>
        <w:noProof/>
        <w:color w:val="595959" w:themeColor="text1" w:themeTint="A6"/>
        <w:lang w:eastAsia="fr-FR"/>
      </w:rPr>
      <w:drawing>
        <wp:anchor distT="0" distB="0" distL="114300" distR="114300" simplePos="0" relativeHeight="251659264" behindDoc="1" locked="0" layoutInCell="1" allowOverlap="1" wp14:anchorId="6404B465" wp14:editId="23896C25">
          <wp:simplePos x="0" y="0"/>
          <wp:positionH relativeFrom="column">
            <wp:posOffset>2879725</wp:posOffset>
          </wp:positionH>
          <wp:positionV relativeFrom="paragraph">
            <wp:posOffset>-83820</wp:posOffset>
          </wp:positionV>
          <wp:extent cx="381000" cy="3810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_isocial.png"/>
                  <pic:cNvPicPr/>
                </pic:nvPicPr>
                <pic:blipFill>
                  <a:blip r:embed="rId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anchor>
      </w:drawing>
    </w:r>
    <w:r w:rsidRPr="007946E2">
      <w:rPr>
        <w:noProof/>
        <w:color w:val="595959" w:themeColor="text1" w:themeTint="A6"/>
        <w:lang w:eastAsia="fr-FR"/>
      </w:rPr>
      <w:drawing>
        <wp:anchor distT="0" distB="0" distL="114300" distR="114300" simplePos="0" relativeHeight="251658240" behindDoc="0" locked="0" layoutInCell="1" allowOverlap="1" wp14:anchorId="6A069F08" wp14:editId="1B0FDCB6">
          <wp:simplePos x="0" y="0"/>
          <wp:positionH relativeFrom="column">
            <wp:posOffset>-635</wp:posOffset>
          </wp:positionH>
          <wp:positionV relativeFrom="paragraph">
            <wp:posOffset>-114300</wp:posOffset>
          </wp:positionV>
          <wp:extent cx="449580" cy="449580"/>
          <wp:effectExtent l="0" t="0" r="7620" b="762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ormateur.png"/>
                  <pic:cNvPicPr/>
                </pic:nvPicPr>
                <pic:blipFill>
                  <a:blip r:embed="rId2">
                    <a:extLst>
                      <a:ext uri="{28A0092B-C50C-407E-A947-70E740481C1C}">
                        <a14:useLocalDpi xmlns:a14="http://schemas.microsoft.com/office/drawing/2010/main" val="0"/>
                      </a:ext>
                    </a:extLst>
                  </a:blip>
                  <a:stretch>
                    <a:fillRect/>
                  </a:stretch>
                </pic:blipFill>
                <pic:spPr>
                  <a:xfrm>
                    <a:off x="0" y="0"/>
                    <a:ext cx="449580" cy="449580"/>
                  </a:xfrm>
                  <a:prstGeom prst="rect">
                    <a:avLst/>
                  </a:prstGeom>
                </pic:spPr>
              </pic:pic>
            </a:graphicData>
          </a:graphic>
          <wp14:sizeRelH relativeFrom="margin">
            <wp14:pctWidth>0</wp14:pctWidth>
          </wp14:sizeRelH>
          <wp14:sizeRelV relativeFrom="margin">
            <wp14:pctHeight>0</wp14:pctHeight>
          </wp14:sizeRelV>
        </wp:anchor>
      </w:drawing>
    </w:r>
    <w:hyperlink r:id="rId3" w:history="1">
      <w:r w:rsidR="009F6C2A" w:rsidRPr="002B75C5">
        <w:rPr>
          <w:rStyle w:val="Lienhypertexte"/>
        </w:rPr>
        <w:t>https://www.bonbache.fr/</w:t>
      </w:r>
    </w:hyperlink>
    <w:r w:rsidR="006A6CD2" w:rsidRPr="007946E2">
      <w:rPr>
        <w:color w:val="595959" w:themeColor="text1" w:themeTint="A6"/>
      </w:rPr>
      <w:tab/>
    </w:r>
    <w:hyperlink r:id="rId4" w:history="1">
      <w:r w:rsidR="006A6CD2" w:rsidRPr="007946E2">
        <w:rPr>
          <w:rStyle w:val="Lienhypertexte"/>
          <w:color w:val="595959" w:themeColor="text1" w:themeTint="A6"/>
        </w:rPr>
        <w:t>https://www.facebook.com/Sformateur/</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E58F" w14:textId="77777777" w:rsidR="006914E6" w:rsidRDefault="006914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45A3"/>
    <w:multiLevelType w:val="hybridMultilevel"/>
    <w:tmpl w:val="875418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DE7163"/>
    <w:multiLevelType w:val="hybridMultilevel"/>
    <w:tmpl w:val="3BF47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9E65C1"/>
    <w:multiLevelType w:val="hybridMultilevel"/>
    <w:tmpl w:val="B47C7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CB5A70"/>
    <w:multiLevelType w:val="hybridMultilevel"/>
    <w:tmpl w:val="A56A7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1D224C"/>
    <w:multiLevelType w:val="hybridMultilevel"/>
    <w:tmpl w:val="9E4EB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2666CB"/>
    <w:multiLevelType w:val="hybridMultilevel"/>
    <w:tmpl w:val="8E60A5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CC3388"/>
    <w:multiLevelType w:val="hybridMultilevel"/>
    <w:tmpl w:val="36A85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0256F2"/>
    <w:multiLevelType w:val="hybridMultilevel"/>
    <w:tmpl w:val="B4A6E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4C5A2C"/>
    <w:multiLevelType w:val="hybridMultilevel"/>
    <w:tmpl w:val="45041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2A1EE2"/>
    <w:multiLevelType w:val="hybridMultilevel"/>
    <w:tmpl w:val="D6540C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665BD0"/>
    <w:multiLevelType w:val="hybridMultilevel"/>
    <w:tmpl w:val="EF7AB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36E3E"/>
    <w:multiLevelType w:val="hybridMultilevel"/>
    <w:tmpl w:val="3912C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5007F5"/>
    <w:multiLevelType w:val="hybridMultilevel"/>
    <w:tmpl w:val="E5F455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DB09B6"/>
    <w:multiLevelType w:val="hybridMultilevel"/>
    <w:tmpl w:val="92A41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FC25BA"/>
    <w:multiLevelType w:val="hybridMultilevel"/>
    <w:tmpl w:val="078AA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1B1AFF"/>
    <w:multiLevelType w:val="hybridMultilevel"/>
    <w:tmpl w:val="9A820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B72B53"/>
    <w:multiLevelType w:val="hybridMultilevel"/>
    <w:tmpl w:val="B2F26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942078"/>
    <w:multiLevelType w:val="hybridMultilevel"/>
    <w:tmpl w:val="98187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F958B0"/>
    <w:multiLevelType w:val="hybridMultilevel"/>
    <w:tmpl w:val="5F36F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025001"/>
    <w:multiLevelType w:val="hybridMultilevel"/>
    <w:tmpl w:val="DFEE64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32744E"/>
    <w:multiLevelType w:val="hybridMultilevel"/>
    <w:tmpl w:val="578C1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5168E6"/>
    <w:multiLevelType w:val="hybridMultilevel"/>
    <w:tmpl w:val="2C68F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362EFE"/>
    <w:multiLevelType w:val="hybridMultilevel"/>
    <w:tmpl w:val="023AC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650408"/>
    <w:multiLevelType w:val="hybridMultilevel"/>
    <w:tmpl w:val="AF365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3E16C1"/>
    <w:multiLevelType w:val="hybridMultilevel"/>
    <w:tmpl w:val="504AA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BC33EC"/>
    <w:multiLevelType w:val="hybridMultilevel"/>
    <w:tmpl w:val="886E8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231FCF"/>
    <w:multiLevelType w:val="hybridMultilevel"/>
    <w:tmpl w:val="5FA22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E8F3003"/>
    <w:multiLevelType w:val="hybridMultilevel"/>
    <w:tmpl w:val="56F678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873A1D"/>
    <w:multiLevelType w:val="hybridMultilevel"/>
    <w:tmpl w:val="753869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24300A"/>
    <w:multiLevelType w:val="hybridMultilevel"/>
    <w:tmpl w:val="8A00B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8B2D5E"/>
    <w:multiLevelType w:val="hybridMultilevel"/>
    <w:tmpl w:val="70561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A0B4D70"/>
    <w:multiLevelType w:val="hybridMultilevel"/>
    <w:tmpl w:val="DD465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0B1589"/>
    <w:multiLevelType w:val="hybridMultilevel"/>
    <w:tmpl w:val="DF08C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8"/>
  </w:num>
  <w:num w:numId="4">
    <w:abstractNumId w:val="27"/>
  </w:num>
  <w:num w:numId="5">
    <w:abstractNumId w:val="22"/>
  </w:num>
  <w:num w:numId="6">
    <w:abstractNumId w:val="24"/>
  </w:num>
  <w:num w:numId="7">
    <w:abstractNumId w:val="12"/>
  </w:num>
  <w:num w:numId="8">
    <w:abstractNumId w:val="3"/>
  </w:num>
  <w:num w:numId="9">
    <w:abstractNumId w:val="26"/>
  </w:num>
  <w:num w:numId="10">
    <w:abstractNumId w:val="6"/>
  </w:num>
  <w:num w:numId="11">
    <w:abstractNumId w:val="7"/>
  </w:num>
  <w:num w:numId="12">
    <w:abstractNumId w:val="11"/>
  </w:num>
  <w:num w:numId="13">
    <w:abstractNumId w:val="16"/>
  </w:num>
  <w:num w:numId="14">
    <w:abstractNumId w:val="23"/>
  </w:num>
  <w:num w:numId="15">
    <w:abstractNumId w:val="2"/>
  </w:num>
  <w:num w:numId="16">
    <w:abstractNumId w:val="14"/>
  </w:num>
  <w:num w:numId="17">
    <w:abstractNumId w:val="32"/>
  </w:num>
  <w:num w:numId="18">
    <w:abstractNumId w:val="9"/>
  </w:num>
  <w:num w:numId="19">
    <w:abstractNumId w:val="20"/>
  </w:num>
  <w:num w:numId="20">
    <w:abstractNumId w:val="30"/>
  </w:num>
  <w:num w:numId="21">
    <w:abstractNumId w:val="31"/>
  </w:num>
  <w:num w:numId="22">
    <w:abstractNumId w:val="29"/>
  </w:num>
  <w:num w:numId="23">
    <w:abstractNumId w:val="0"/>
  </w:num>
  <w:num w:numId="24">
    <w:abstractNumId w:val="19"/>
  </w:num>
  <w:num w:numId="25">
    <w:abstractNumId w:val="28"/>
  </w:num>
  <w:num w:numId="26">
    <w:abstractNumId w:val="17"/>
  </w:num>
  <w:num w:numId="27">
    <w:abstractNumId w:val="21"/>
  </w:num>
  <w:num w:numId="28">
    <w:abstractNumId w:val="4"/>
  </w:num>
  <w:num w:numId="29">
    <w:abstractNumId w:val="25"/>
  </w:num>
  <w:num w:numId="30">
    <w:abstractNumId w:val="1"/>
  </w:num>
  <w:num w:numId="31">
    <w:abstractNumId w:val="8"/>
  </w:num>
  <w:num w:numId="32">
    <w:abstractNumId w:val="1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C9"/>
    <w:rsid w:val="00001054"/>
    <w:rsid w:val="000025F5"/>
    <w:rsid w:val="000069E6"/>
    <w:rsid w:val="0001155B"/>
    <w:rsid w:val="00012B5D"/>
    <w:rsid w:val="00033EB0"/>
    <w:rsid w:val="0005478D"/>
    <w:rsid w:val="00064AFC"/>
    <w:rsid w:val="00074D9F"/>
    <w:rsid w:val="00076B3A"/>
    <w:rsid w:val="00082D45"/>
    <w:rsid w:val="00086289"/>
    <w:rsid w:val="0009135F"/>
    <w:rsid w:val="000A4C25"/>
    <w:rsid w:val="000B0899"/>
    <w:rsid w:val="000C7E62"/>
    <w:rsid w:val="000E0262"/>
    <w:rsid w:val="000E4DBE"/>
    <w:rsid w:val="001024A2"/>
    <w:rsid w:val="001164C7"/>
    <w:rsid w:val="00116741"/>
    <w:rsid w:val="0012110B"/>
    <w:rsid w:val="00147126"/>
    <w:rsid w:val="0016709C"/>
    <w:rsid w:val="00177AE0"/>
    <w:rsid w:val="001852B2"/>
    <w:rsid w:val="00191887"/>
    <w:rsid w:val="00194C20"/>
    <w:rsid w:val="001A3CDA"/>
    <w:rsid w:val="001A4C78"/>
    <w:rsid w:val="001B0379"/>
    <w:rsid w:val="001D73C6"/>
    <w:rsid w:val="001E6B26"/>
    <w:rsid w:val="001F784B"/>
    <w:rsid w:val="00213674"/>
    <w:rsid w:val="00215E84"/>
    <w:rsid w:val="00232778"/>
    <w:rsid w:val="0023694E"/>
    <w:rsid w:val="00261FB3"/>
    <w:rsid w:val="00277E4E"/>
    <w:rsid w:val="00285C7C"/>
    <w:rsid w:val="00290FEF"/>
    <w:rsid w:val="00292E33"/>
    <w:rsid w:val="002A1B85"/>
    <w:rsid w:val="002B1D24"/>
    <w:rsid w:val="002C2D70"/>
    <w:rsid w:val="002C3576"/>
    <w:rsid w:val="002C4885"/>
    <w:rsid w:val="002D28D3"/>
    <w:rsid w:val="002E4405"/>
    <w:rsid w:val="002E7154"/>
    <w:rsid w:val="00311930"/>
    <w:rsid w:val="003179DF"/>
    <w:rsid w:val="00323636"/>
    <w:rsid w:val="00323CD4"/>
    <w:rsid w:val="00327348"/>
    <w:rsid w:val="00332084"/>
    <w:rsid w:val="00340F66"/>
    <w:rsid w:val="00341558"/>
    <w:rsid w:val="00345F73"/>
    <w:rsid w:val="003472C7"/>
    <w:rsid w:val="00355DC6"/>
    <w:rsid w:val="003567C6"/>
    <w:rsid w:val="00356809"/>
    <w:rsid w:val="00371D4B"/>
    <w:rsid w:val="003775FE"/>
    <w:rsid w:val="00382C2C"/>
    <w:rsid w:val="00386920"/>
    <w:rsid w:val="003A3FB9"/>
    <w:rsid w:val="003A4DB2"/>
    <w:rsid w:val="003A5790"/>
    <w:rsid w:val="003B2A84"/>
    <w:rsid w:val="003C51E5"/>
    <w:rsid w:val="003D6C67"/>
    <w:rsid w:val="003E5D29"/>
    <w:rsid w:val="003E6D06"/>
    <w:rsid w:val="003E7118"/>
    <w:rsid w:val="003F6462"/>
    <w:rsid w:val="0040052C"/>
    <w:rsid w:val="0040655E"/>
    <w:rsid w:val="00412699"/>
    <w:rsid w:val="00426568"/>
    <w:rsid w:val="00437C62"/>
    <w:rsid w:val="004467A5"/>
    <w:rsid w:val="00456B3B"/>
    <w:rsid w:val="00461E1B"/>
    <w:rsid w:val="0046477F"/>
    <w:rsid w:val="00467BB6"/>
    <w:rsid w:val="00485280"/>
    <w:rsid w:val="004927E5"/>
    <w:rsid w:val="004B172F"/>
    <w:rsid w:val="004B198D"/>
    <w:rsid w:val="004C10ED"/>
    <w:rsid w:val="004C15A4"/>
    <w:rsid w:val="004C6DB5"/>
    <w:rsid w:val="004D210A"/>
    <w:rsid w:val="004D3249"/>
    <w:rsid w:val="004F5F36"/>
    <w:rsid w:val="00513CC9"/>
    <w:rsid w:val="00543718"/>
    <w:rsid w:val="00547221"/>
    <w:rsid w:val="0055209B"/>
    <w:rsid w:val="00554130"/>
    <w:rsid w:val="00554A68"/>
    <w:rsid w:val="005559C0"/>
    <w:rsid w:val="00564BFD"/>
    <w:rsid w:val="00582745"/>
    <w:rsid w:val="00585975"/>
    <w:rsid w:val="005A4368"/>
    <w:rsid w:val="005C4962"/>
    <w:rsid w:val="005D4086"/>
    <w:rsid w:val="005D49DD"/>
    <w:rsid w:val="005D72FB"/>
    <w:rsid w:val="005E0DCC"/>
    <w:rsid w:val="005E18ED"/>
    <w:rsid w:val="005E305E"/>
    <w:rsid w:val="005E77B9"/>
    <w:rsid w:val="006042AA"/>
    <w:rsid w:val="006130E0"/>
    <w:rsid w:val="00625575"/>
    <w:rsid w:val="00630B59"/>
    <w:rsid w:val="00633766"/>
    <w:rsid w:val="00652136"/>
    <w:rsid w:val="00670499"/>
    <w:rsid w:val="00677D7A"/>
    <w:rsid w:val="006823E1"/>
    <w:rsid w:val="0068526F"/>
    <w:rsid w:val="00690FF8"/>
    <w:rsid w:val="006914E6"/>
    <w:rsid w:val="00691ECB"/>
    <w:rsid w:val="006948F9"/>
    <w:rsid w:val="006A6CD2"/>
    <w:rsid w:val="006B7A6C"/>
    <w:rsid w:val="006C7B34"/>
    <w:rsid w:val="006D4B33"/>
    <w:rsid w:val="006E2722"/>
    <w:rsid w:val="006F16E4"/>
    <w:rsid w:val="00707EFA"/>
    <w:rsid w:val="007259F9"/>
    <w:rsid w:val="00736646"/>
    <w:rsid w:val="007449EC"/>
    <w:rsid w:val="007671C4"/>
    <w:rsid w:val="007713B7"/>
    <w:rsid w:val="00775DE9"/>
    <w:rsid w:val="00782663"/>
    <w:rsid w:val="00791F04"/>
    <w:rsid w:val="0079354A"/>
    <w:rsid w:val="007946E2"/>
    <w:rsid w:val="007F7FC5"/>
    <w:rsid w:val="00826185"/>
    <w:rsid w:val="00846D4A"/>
    <w:rsid w:val="008511A0"/>
    <w:rsid w:val="00860C8E"/>
    <w:rsid w:val="00864345"/>
    <w:rsid w:val="00867C0D"/>
    <w:rsid w:val="00870096"/>
    <w:rsid w:val="00873F56"/>
    <w:rsid w:val="00884ED9"/>
    <w:rsid w:val="008922AC"/>
    <w:rsid w:val="0089403A"/>
    <w:rsid w:val="00894726"/>
    <w:rsid w:val="0089666C"/>
    <w:rsid w:val="008C0A1C"/>
    <w:rsid w:val="008C0EF1"/>
    <w:rsid w:val="008C1DF8"/>
    <w:rsid w:val="008E640D"/>
    <w:rsid w:val="00901965"/>
    <w:rsid w:val="009036AF"/>
    <w:rsid w:val="00905BC9"/>
    <w:rsid w:val="009165AF"/>
    <w:rsid w:val="00920D79"/>
    <w:rsid w:val="00932316"/>
    <w:rsid w:val="00933306"/>
    <w:rsid w:val="00942EAD"/>
    <w:rsid w:val="00956BB5"/>
    <w:rsid w:val="009632A5"/>
    <w:rsid w:val="00963384"/>
    <w:rsid w:val="00981CD4"/>
    <w:rsid w:val="009907B6"/>
    <w:rsid w:val="0099643E"/>
    <w:rsid w:val="009A3EBD"/>
    <w:rsid w:val="009B4C1C"/>
    <w:rsid w:val="009B5393"/>
    <w:rsid w:val="009C0299"/>
    <w:rsid w:val="009C2B0A"/>
    <w:rsid w:val="009D39D8"/>
    <w:rsid w:val="009F5A0C"/>
    <w:rsid w:val="009F6C2A"/>
    <w:rsid w:val="009F7DDB"/>
    <w:rsid w:val="00A115EC"/>
    <w:rsid w:val="00A203DB"/>
    <w:rsid w:val="00A26CFF"/>
    <w:rsid w:val="00A31A4D"/>
    <w:rsid w:val="00A32279"/>
    <w:rsid w:val="00A33CA1"/>
    <w:rsid w:val="00A45226"/>
    <w:rsid w:val="00A52906"/>
    <w:rsid w:val="00A57ED2"/>
    <w:rsid w:val="00A61DA9"/>
    <w:rsid w:val="00A8200C"/>
    <w:rsid w:val="00A94506"/>
    <w:rsid w:val="00A949D8"/>
    <w:rsid w:val="00A952C5"/>
    <w:rsid w:val="00AA0E96"/>
    <w:rsid w:val="00AB4251"/>
    <w:rsid w:val="00AC5A6C"/>
    <w:rsid w:val="00AD3D90"/>
    <w:rsid w:val="00AD66AA"/>
    <w:rsid w:val="00AE1727"/>
    <w:rsid w:val="00AF40F9"/>
    <w:rsid w:val="00B04C3D"/>
    <w:rsid w:val="00B06D5A"/>
    <w:rsid w:val="00B33691"/>
    <w:rsid w:val="00B62ED2"/>
    <w:rsid w:val="00B7034D"/>
    <w:rsid w:val="00B7503F"/>
    <w:rsid w:val="00B9023F"/>
    <w:rsid w:val="00B9496D"/>
    <w:rsid w:val="00B96731"/>
    <w:rsid w:val="00BB02D3"/>
    <w:rsid w:val="00BE3341"/>
    <w:rsid w:val="00BF1130"/>
    <w:rsid w:val="00C115AD"/>
    <w:rsid w:val="00C12EE1"/>
    <w:rsid w:val="00C3033D"/>
    <w:rsid w:val="00C339F8"/>
    <w:rsid w:val="00C34D87"/>
    <w:rsid w:val="00C4557E"/>
    <w:rsid w:val="00C523F7"/>
    <w:rsid w:val="00C63B8E"/>
    <w:rsid w:val="00C714B6"/>
    <w:rsid w:val="00C90D91"/>
    <w:rsid w:val="00CB2728"/>
    <w:rsid w:val="00CB2E50"/>
    <w:rsid w:val="00CB3923"/>
    <w:rsid w:val="00CC3CB9"/>
    <w:rsid w:val="00CE6E54"/>
    <w:rsid w:val="00CF4A75"/>
    <w:rsid w:val="00D00B2E"/>
    <w:rsid w:val="00D013A6"/>
    <w:rsid w:val="00D035B0"/>
    <w:rsid w:val="00D1434C"/>
    <w:rsid w:val="00D16994"/>
    <w:rsid w:val="00D2274A"/>
    <w:rsid w:val="00D30169"/>
    <w:rsid w:val="00D364D0"/>
    <w:rsid w:val="00D438CC"/>
    <w:rsid w:val="00D578CA"/>
    <w:rsid w:val="00D62D09"/>
    <w:rsid w:val="00D678CE"/>
    <w:rsid w:val="00D70E93"/>
    <w:rsid w:val="00D80921"/>
    <w:rsid w:val="00D86196"/>
    <w:rsid w:val="00D87FCF"/>
    <w:rsid w:val="00D9123E"/>
    <w:rsid w:val="00DA28B8"/>
    <w:rsid w:val="00DB0645"/>
    <w:rsid w:val="00DB3B3D"/>
    <w:rsid w:val="00DE2CA1"/>
    <w:rsid w:val="00DE3739"/>
    <w:rsid w:val="00DE5B92"/>
    <w:rsid w:val="00E0167C"/>
    <w:rsid w:val="00E10A3E"/>
    <w:rsid w:val="00E15EE8"/>
    <w:rsid w:val="00E17B77"/>
    <w:rsid w:val="00E33510"/>
    <w:rsid w:val="00E42CD9"/>
    <w:rsid w:val="00E51C0B"/>
    <w:rsid w:val="00E53A1F"/>
    <w:rsid w:val="00E64351"/>
    <w:rsid w:val="00E66784"/>
    <w:rsid w:val="00E7125D"/>
    <w:rsid w:val="00E72AD1"/>
    <w:rsid w:val="00E753BD"/>
    <w:rsid w:val="00EB1423"/>
    <w:rsid w:val="00EB3BE1"/>
    <w:rsid w:val="00EB7F9A"/>
    <w:rsid w:val="00EC7572"/>
    <w:rsid w:val="00EF1090"/>
    <w:rsid w:val="00F009AC"/>
    <w:rsid w:val="00F012AC"/>
    <w:rsid w:val="00F11192"/>
    <w:rsid w:val="00F252F9"/>
    <w:rsid w:val="00F629B6"/>
    <w:rsid w:val="00F86081"/>
    <w:rsid w:val="00F93D79"/>
    <w:rsid w:val="00FA4D20"/>
    <w:rsid w:val="00FA623D"/>
    <w:rsid w:val="00FB2553"/>
    <w:rsid w:val="00FE5C02"/>
    <w:rsid w:val="00FF07FD"/>
    <w:rsid w:val="00FF58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53BED"/>
  <w15:chartTrackingRefBased/>
  <w15:docId w15:val="{D172E48D-F6EC-4E40-B899-F4D0068E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196"/>
    <w:pPr>
      <w:spacing w:after="0" w:line="240" w:lineRule="auto"/>
    </w:pPr>
    <w:rPr>
      <w:rFonts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11A0"/>
    <w:pPr>
      <w:tabs>
        <w:tab w:val="center" w:pos="4536"/>
        <w:tab w:val="right" w:pos="9072"/>
      </w:tabs>
    </w:pPr>
  </w:style>
  <w:style w:type="character" w:customStyle="1" w:styleId="En-tteCar">
    <w:name w:val="En-tête Car"/>
    <w:basedOn w:val="Policepardfaut"/>
    <w:link w:val="En-tte"/>
    <w:uiPriority w:val="99"/>
    <w:rsid w:val="008511A0"/>
  </w:style>
  <w:style w:type="paragraph" w:styleId="Pieddepage">
    <w:name w:val="footer"/>
    <w:basedOn w:val="Normal"/>
    <w:link w:val="PieddepageCar"/>
    <w:uiPriority w:val="99"/>
    <w:unhideWhenUsed/>
    <w:rsid w:val="008511A0"/>
    <w:pPr>
      <w:tabs>
        <w:tab w:val="center" w:pos="4536"/>
        <w:tab w:val="right" w:pos="9072"/>
      </w:tabs>
    </w:pPr>
  </w:style>
  <w:style w:type="character" w:customStyle="1" w:styleId="PieddepageCar">
    <w:name w:val="Pied de page Car"/>
    <w:basedOn w:val="Policepardfaut"/>
    <w:link w:val="Pieddepage"/>
    <w:uiPriority w:val="99"/>
    <w:rsid w:val="008511A0"/>
  </w:style>
  <w:style w:type="character" w:styleId="Lienhypertexte">
    <w:name w:val="Hyperlink"/>
    <w:basedOn w:val="Policepardfaut"/>
    <w:uiPriority w:val="99"/>
    <w:unhideWhenUsed/>
    <w:rsid w:val="008511A0"/>
    <w:rPr>
      <w:color w:val="0000FF" w:themeColor="hyperlink"/>
      <w:u w:val="single"/>
    </w:rPr>
  </w:style>
  <w:style w:type="paragraph" w:styleId="Paragraphedeliste">
    <w:name w:val="List Paragraph"/>
    <w:basedOn w:val="Normal"/>
    <w:uiPriority w:val="34"/>
    <w:qFormat/>
    <w:rsid w:val="003C51E5"/>
    <w:pPr>
      <w:ind w:left="720"/>
      <w:contextualSpacing/>
    </w:pPr>
  </w:style>
  <w:style w:type="character" w:styleId="Mentionnonrsolue">
    <w:name w:val="Unresolved Mention"/>
    <w:basedOn w:val="Policepardfaut"/>
    <w:uiPriority w:val="99"/>
    <w:semiHidden/>
    <w:unhideWhenUsed/>
    <w:rsid w:val="00691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s://www.bonbache.fr/"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www.facebook.com/Sformate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r\OneDrive\Documents\Mod&#232;les%20Office%20personnalis&#233;s\Support_form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Support_formation.dotx</Template>
  <TotalTime>2</TotalTime>
  <Pages>1</Pages>
  <Words>493</Words>
  <Characters>2714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R</dc:creator>
  <cp:keywords/>
  <dc:description/>
  <cp:lastModifiedBy>Steph R</cp:lastModifiedBy>
  <cp:revision>6</cp:revision>
  <dcterms:created xsi:type="dcterms:W3CDTF">2021-04-23T10:33:00Z</dcterms:created>
  <dcterms:modified xsi:type="dcterms:W3CDTF">2021-04-23T10:35:00Z</dcterms:modified>
</cp:coreProperties>
</file>